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79" w:rsidRDefault="005A4279" w:rsidP="00E12278">
      <w:pPr>
        <w:jc w:val="center"/>
      </w:pPr>
    </w:p>
    <w:p w:rsidR="005A4279" w:rsidRDefault="005A4279" w:rsidP="00E12278">
      <w:pPr>
        <w:jc w:val="center"/>
      </w:pPr>
    </w:p>
    <w:p w:rsidR="00B04F14" w:rsidRPr="00E12278" w:rsidRDefault="00B04F14" w:rsidP="00E12278">
      <w:pPr>
        <w:jc w:val="center"/>
      </w:pPr>
      <w:r w:rsidRPr="00E12278">
        <w:t>FORM 10-Q</w:t>
      </w:r>
    </w:p>
    <w:p w:rsidR="00B04F14" w:rsidRPr="00E12278" w:rsidRDefault="00B04F14" w:rsidP="00E12278">
      <w:pPr>
        <w:jc w:val="center"/>
      </w:pPr>
      <w:smartTag w:uri="urn:schemas-microsoft-com:office:smarttags" w:element="country-region">
        <w:smartTag w:uri="urn:schemas-microsoft-com:office:smarttags" w:element="place">
          <w:r w:rsidRPr="00E12278">
            <w:t>U.S.</w:t>
          </w:r>
        </w:smartTag>
      </w:smartTag>
      <w:r w:rsidRPr="00E12278">
        <w:t xml:space="preserve"> SECURITIES </w:t>
      </w:r>
      <w:smartTag w:uri="urn:schemas-microsoft-com:office:smarttags" w:element="stockticker">
        <w:r w:rsidRPr="00E12278">
          <w:t>AND</w:t>
        </w:r>
      </w:smartTag>
      <w:r w:rsidRPr="00E12278">
        <w:t xml:space="preserve"> EXCHANGE COMMISSION</w:t>
      </w:r>
    </w:p>
    <w:p w:rsidR="00B04F14" w:rsidRPr="00E12278" w:rsidRDefault="00B04F14" w:rsidP="00E12278">
      <w:pPr>
        <w:jc w:val="center"/>
      </w:pPr>
      <w:smartTag w:uri="urn:schemas-microsoft-com:office:smarttags" w:element="place">
        <w:smartTag w:uri="urn:schemas-microsoft-com:office:smarttags" w:element="City">
          <w:r w:rsidRPr="00E12278">
            <w:t>Washington</w:t>
          </w:r>
        </w:smartTag>
        <w:r w:rsidRPr="00E12278">
          <w:t xml:space="preserve">, </w:t>
        </w:r>
        <w:smartTag w:uri="urn:schemas-microsoft-com:office:smarttags" w:element="State">
          <w:r w:rsidRPr="00E12278">
            <w:t>D.C.</w:t>
          </w:r>
        </w:smartTag>
        <w:r w:rsidRPr="00E12278">
          <w:t xml:space="preserve"> </w:t>
        </w:r>
        <w:smartTag w:uri="urn:schemas-microsoft-com:office:smarttags" w:element="PostalCode">
          <w:r w:rsidRPr="00E12278">
            <w:t>20549</w:t>
          </w:r>
        </w:smartTag>
      </w:smartTag>
    </w:p>
    <w:p w:rsidR="00B04F14" w:rsidRPr="00E12278" w:rsidRDefault="00B04F14" w:rsidP="00E12278">
      <w:pPr>
        <w:jc w:val="center"/>
      </w:pPr>
      <w:r w:rsidRPr="00E12278">
        <w:t>(Mark One)</w:t>
      </w:r>
    </w:p>
    <w:tbl>
      <w:tblPr>
        <w:tblW w:w="5000" w:type="pct"/>
        <w:tblCellSpacing w:w="0" w:type="dxa"/>
        <w:tblCellMar>
          <w:left w:w="0" w:type="dxa"/>
          <w:right w:w="0" w:type="dxa"/>
        </w:tblCellMar>
        <w:tblLook w:val="0000"/>
      </w:tblPr>
      <w:tblGrid>
        <w:gridCol w:w="655"/>
        <w:gridCol w:w="8705"/>
      </w:tblGrid>
      <w:tr w:rsidR="00B04F14">
        <w:trPr>
          <w:tblCellSpacing w:w="0" w:type="dxa"/>
        </w:trPr>
        <w:tc>
          <w:tcPr>
            <w:tcW w:w="350" w:type="pct"/>
            <w:shd w:val="clear" w:color="auto" w:fill="auto"/>
          </w:tcPr>
          <w:p w:rsidR="00B04F14" w:rsidRDefault="00B04F14">
            <w:r>
              <w:rPr>
                <w:color w:val="000000"/>
                <w:sz w:val="20"/>
                <w:szCs w:val="20"/>
              </w:rPr>
              <w:t>[X]</w:t>
            </w:r>
          </w:p>
        </w:tc>
        <w:tc>
          <w:tcPr>
            <w:tcW w:w="4650" w:type="pct"/>
            <w:shd w:val="clear" w:color="auto" w:fill="auto"/>
          </w:tcPr>
          <w:p w:rsidR="00B04F14" w:rsidRPr="006D425D" w:rsidRDefault="00B04F14" w:rsidP="007959EF">
            <w:pPr>
              <w:rPr>
                <w:color w:val="000000"/>
                <w:sz w:val="20"/>
                <w:szCs w:val="20"/>
              </w:rPr>
            </w:pPr>
            <w:r>
              <w:rPr>
                <w:color w:val="000000"/>
                <w:sz w:val="20"/>
                <w:szCs w:val="20"/>
              </w:rPr>
              <w:t xml:space="preserve">QUARTERLY REPORT PURSUANT TO SECTION 13 OR 15(d) OF THE SECURITIES EXCHANGE ACT OF 1934 </w:t>
            </w:r>
            <w:r>
              <w:rPr>
                <w:color w:val="000000"/>
                <w:sz w:val="20"/>
                <w:szCs w:val="20"/>
              </w:rPr>
              <w:br/>
            </w:r>
            <w:r>
              <w:rPr>
                <w:color w:val="000000"/>
                <w:sz w:val="20"/>
                <w:szCs w:val="20"/>
              </w:rPr>
              <w:br/>
              <w:t>For the quarterly period ended</w:t>
            </w:r>
            <w:r w:rsidR="00FE4636">
              <w:rPr>
                <w:color w:val="000000"/>
                <w:sz w:val="20"/>
                <w:szCs w:val="20"/>
              </w:rPr>
              <w:t xml:space="preserve"> </w:t>
            </w:r>
            <w:r w:rsidR="007959EF">
              <w:rPr>
                <w:sz w:val="20"/>
                <w:szCs w:val="20"/>
              </w:rPr>
              <w:t xml:space="preserve">August </w:t>
            </w:r>
            <w:r w:rsidR="00652DF7">
              <w:rPr>
                <w:sz w:val="20"/>
                <w:szCs w:val="20"/>
              </w:rPr>
              <w:t>31, 2014</w:t>
            </w:r>
          </w:p>
        </w:tc>
      </w:tr>
      <w:tr w:rsidR="00B04F14">
        <w:trPr>
          <w:tblCellSpacing w:w="0" w:type="dxa"/>
        </w:trPr>
        <w:tc>
          <w:tcPr>
            <w:tcW w:w="350" w:type="pct"/>
            <w:shd w:val="clear" w:color="auto" w:fill="auto"/>
          </w:tcPr>
          <w:p w:rsidR="00B04F14" w:rsidRDefault="00B04F14">
            <w:r>
              <w:rPr>
                <w:color w:val="000000"/>
                <w:sz w:val="20"/>
                <w:szCs w:val="20"/>
              </w:rPr>
              <w:t>[ ]</w:t>
            </w:r>
          </w:p>
        </w:tc>
        <w:tc>
          <w:tcPr>
            <w:tcW w:w="4650" w:type="pct"/>
            <w:shd w:val="clear" w:color="auto" w:fill="auto"/>
          </w:tcPr>
          <w:p w:rsidR="00B04F14" w:rsidRDefault="00B04F14">
            <w:r>
              <w:rPr>
                <w:color w:val="000000"/>
                <w:sz w:val="20"/>
                <w:szCs w:val="20"/>
              </w:rPr>
              <w:t>TRANSITION REPORT UNDER SECTION 13 OR 15(d) OF THE SECURITIES EXCHANGE ACT OF 1934</w:t>
            </w:r>
            <w:r>
              <w:rPr>
                <w:color w:val="000000"/>
                <w:sz w:val="20"/>
                <w:szCs w:val="20"/>
              </w:rPr>
              <w:br/>
            </w:r>
            <w:r>
              <w:rPr>
                <w:color w:val="000000"/>
                <w:sz w:val="20"/>
                <w:szCs w:val="20"/>
              </w:rPr>
              <w:br/>
              <w:t xml:space="preserve">For the transition period from ________________ to _________________ </w:t>
            </w:r>
            <w:r>
              <w:rPr>
                <w:color w:val="000000"/>
                <w:sz w:val="20"/>
                <w:szCs w:val="20"/>
              </w:rPr>
              <w:br/>
            </w:r>
            <w:r>
              <w:rPr>
                <w:color w:val="000000"/>
                <w:sz w:val="20"/>
                <w:szCs w:val="20"/>
              </w:rPr>
              <w:br/>
              <w:t xml:space="preserve">Commission file number: 0-31555 </w:t>
            </w:r>
          </w:p>
        </w:tc>
      </w:tr>
    </w:tbl>
    <w:p w:rsidR="00B04F14" w:rsidRPr="00E12278" w:rsidRDefault="00B04F14" w:rsidP="00E12278">
      <w:pPr>
        <w:jc w:val="center"/>
      </w:pPr>
      <w:smartTag w:uri="urn:schemas-microsoft-com:office:smarttags" w:element="stockticker">
        <w:r w:rsidRPr="00E12278">
          <w:t>BAB</w:t>
        </w:r>
      </w:smartTag>
      <w:r w:rsidRPr="00E12278">
        <w:t>, Inc.</w:t>
      </w:r>
    </w:p>
    <w:p w:rsidR="00B04F14" w:rsidRDefault="00B04F14" w:rsidP="00E12278">
      <w:pPr>
        <w:jc w:val="center"/>
      </w:pPr>
      <w:r w:rsidRPr="00E12278">
        <w:t>(Name of small business issuer in its charter</w:t>
      </w:r>
      <w:r>
        <w:t>)</w:t>
      </w:r>
    </w:p>
    <w:p w:rsidR="00E12278" w:rsidRPr="00E12278"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trPr>
          <w:tblCellSpacing w:w="0" w:type="dxa"/>
        </w:trPr>
        <w:tc>
          <w:tcPr>
            <w:tcW w:w="2500" w:type="pct"/>
            <w:shd w:val="clear" w:color="auto" w:fill="auto"/>
            <w:vAlign w:val="center"/>
          </w:tcPr>
          <w:p w:rsidR="00B04F14" w:rsidRDefault="00B04F14">
            <w:pPr>
              <w:pStyle w:val="NormalWeb"/>
              <w:jc w:val="center"/>
            </w:pPr>
            <w:smartTag w:uri="urn:schemas-microsoft-com:office:smarttags" w:element="State">
              <w:smartTag w:uri="urn:schemas-microsoft-com:office:smarttags" w:element="place">
                <w:r>
                  <w:rPr>
                    <w:color w:val="000000"/>
                    <w:sz w:val="20"/>
                    <w:szCs w:val="20"/>
                  </w:rPr>
                  <w:t>Delaware</w:t>
                </w:r>
              </w:smartTag>
            </w:smartTag>
          </w:p>
        </w:tc>
        <w:tc>
          <w:tcPr>
            <w:tcW w:w="2500" w:type="pct"/>
            <w:shd w:val="clear" w:color="auto" w:fill="auto"/>
            <w:vAlign w:val="center"/>
          </w:tcPr>
          <w:p w:rsidR="00B04F14" w:rsidRDefault="00B04F14">
            <w:pPr>
              <w:pStyle w:val="NormalWeb"/>
              <w:jc w:val="center"/>
            </w:pPr>
            <w:r>
              <w:rPr>
                <w:color w:val="000000"/>
                <w:sz w:val="20"/>
                <w:szCs w:val="20"/>
              </w:rPr>
              <w:t>36-4389547</w:t>
            </w:r>
          </w:p>
        </w:tc>
      </w:tr>
      <w:tr w:rsidR="00B04F14">
        <w:trPr>
          <w:tblCellSpacing w:w="0" w:type="dxa"/>
        </w:trPr>
        <w:tc>
          <w:tcPr>
            <w:tcW w:w="2500" w:type="pct"/>
            <w:shd w:val="clear" w:color="auto" w:fill="auto"/>
            <w:vAlign w:val="center"/>
          </w:tcPr>
          <w:p w:rsidR="00B04F14" w:rsidRDefault="00B04F14">
            <w:pPr>
              <w:jc w:val="center"/>
            </w:pPr>
            <w:r>
              <w:rPr>
                <w:color w:val="000000"/>
                <w:sz w:val="20"/>
                <w:szCs w:val="20"/>
              </w:rPr>
              <w:t>(State or other jurisdiction of incorporation or organization)</w:t>
            </w:r>
          </w:p>
        </w:tc>
        <w:tc>
          <w:tcPr>
            <w:tcW w:w="2500" w:type="pct"/>
            <w:shd w:val="clear" w:color="auto" w:fill="auto"/>
            <w:vAlign w:val="center"/>
          </w:tcPr>
          <w:p w:rsidR="00B04F14" w:rsidRDefault="00B04F14">
            <w:pPr>
              <w:jc w:val="center"/>
            </w:pPr>
            <w:r>
              <w:rPr>
                <w:color w:val="000000"/>
                <w:sz w:val="20"/>
                <w:szCs w:val="20"/>
              </w:rPr>
              <w:t>(I.R.S. Employer Identification No.)</w:t>
            </w:r>
          </w:p>
        </w:tc>
      </w:tr>
    </w:tbl>
    <w:p w:rsidR="00B04F14" w:rsidRDefault="00B04F14">
      <w:pPr>
        <w:pStyle w:val="NormalWeb"/>
        <w:jc w:val="center"/>
      </w:pPr>
      <w:r>
        <w:rPr>
          <w:sz w:val="20"/>
          <w:szCs w:val="20"/>
        </w:rPr>
        <w:t> </w:t>
      </w:r>
      <w:smartTag w:uri="urn:schemas-microsoft-com:office:smarttags" w:element="address">
        <w:smartTag w:uri="urn:schemas-microsoft-com:office:smarttags" w:element="Street">
          <w:r>
            <w:rPr>
              <w:sz w:val="20"/>
              <w:szCs w:val="20"/>
            </w:rPr>
            <w:t>500 Lake Cook Road, Suite 475</w:t>
          </w:r>
        </w:smartTag>
        <w:r>
          <w:rPr>
            <w:sz w:val="20"/>
            <w:szCs w:val="20"/>
          </w:rPr>
          <w:t xml:space="preserve">, </w:t>
        </w:r>
        <w:smartTag w:uri="urn:schemas-microsoft-com:office:smarttags" w:element="City">
          <w:r>
            <w:rPr>
              <w:sz w:val="20"/>
              <w:szCs w:val="20"/>
            </w:rPr>
            <w:t>Deerfield</w:t>
          </w:r>
        </w:smartTag>
        <w:r>
          <w:rPr>
            <w:sz w:val="20"/>
            <w:szCs w:val="20"/>
          </w:rPr>
          <w:t xml:space="preserve">, </w:t>
        </w:r>
        <w:smartTag w:uri="urn:schemas-microsoft-com:office:smarttags" w:element="State">
          <w:r>
            <w:rPr>
              <w:sz w:val="20"/>
              <w:szCs w:val="20"/>
            </w:rPr>
            <w:t>Illinois</w:t>
          </w:r>
        </w:smartTag>
        <w:r>
          <w:rPr>
            <w:sz w:val="20"/>
            <w:szCs w:val="20"/>
          </w:rPr>
          <w:t xml:space="preserve"> </w:t>
        </w:r>
        <w:smartTag w:uri="urn:schemas-microsoft-com:office:smarttags" w:element="PostalCode">
          <w:r>
            <w:rPr>
              <w:sz w:val="20"/>
              <w:szCs w:val="20"/>
            </w:rPr>
            <w:t>60015</w:t>
          </w:r>
        </w:smartTag>
      </w:smartTag>
    </w:p>
    <w:p w:rsidR="00B04F14" w:rsidRDefault="00B04F14">
      <w:pPr>
        <w:pStyle w:val="NormalWeb"/>
        <w:jc w:val="center"/>
      </w:pPr>
      <w:r>
        <w:rPr>
          <w:color w:val="000000"/>
          <w:sz w:val="20"/>
          <w:szCs w:val="20"/>
        </w:rPr>
        <w:t xml:space="preserve">(Address of principal executive offices) (Zip Code) </w:t>
      </w:r>
    </w:p>
    <w:p w:rsidR="00B04F14" w:rsidRDefault="00B04F14">
      <w:pPr>
        <w:pStyle w:val="NormalWeb"/>
        <w:jc w:val="center"/>
      </w:pPr>
      <w:r>
        <w:rPr>
          <w:color w:val="000000"/>
          <w:sz w:val="20"/>
          <w:szCs w:val="20"/>
        </w:rPr>
        <w:t>Issuer's telephone number (847) 948-7520</w:t>
      </w:r>
    </w:p>
    <w:p w:rsidR="00D922D7" w:rsidRDefault="00D922D7" w:rsidP="009B44F2">
      <w:pPr>
        <w:pStyle w:val="NormalWeb"/>
        <w:jc w:val="both"/>
        <w:rPr>
          <w:color w:val="000000"/>
          <w:sz w:val="20"/>
          <w:szCs w:val="20"/>
        </w:rPr>
      </w:pPr>
      <w:r>
        <w:rPr>
          <w:color w:val="000000"/>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r w:rsidR="00BB147C">
        <w:rPr>
          <w:color w:val="000000"/>
          <w:sz w:val="20"/>
          <w:szCs w:val="20"/>
        </w:rPr>
        <w:t xml:space="preserve">Yes </w:t>
      </w:r>
      <w:r w:rsidR="00BB147C" w:rsidRPr="00625BE4">
        <w:rPr>
          <w:sz w:val="20"/>
          <w:szCs w:val="20"/>
          <w:bdr w:val="single" w:sz="4" w:space="0" w:color="auto"/>
        </w:rPr>
        <w:t xml:space="preserve"> </w:t>
      </w:r>
      <w:r w:rsidR="00BB147C">
        <w:rPr>
          <w:sz w:val="20"/>
          <w:szCs w:val="20"/>
          <w:bdr w:val="single" w:sz="4" w:space="0" w:color="auto"/>
        </w:rPr>
        <w:t>X</w:t>
      </w:r>
      <w:r>
        <w:rPr>
          <w:color w:val="000000"/>
          <w:sz w:val="20"/>
          <w:szCs w:val="20"/>
        </w:rPr>
        <w:t xml:space="preserve">  No </w:t>
      </w:r>
      <w:r w:rsidRPr="00625BE4">
        <w:rPr>
          <w:sz w:val="20"/>
          <w:szCs w:val="20"/>
          <w:bdr w:val="single" w:sz="4" w:space="0" w:color="auto"/>
        </w:rPr>
        <w:t xml:space="preserve">   </w:t>
      </w:r>
      <w:r w:rsidRPr="00625BE4">
        <w:rPr>
          <w:sz w:val="20"/>
          <w:szCs w:val="20"/>
        </w:rPr>
        <w:t xml:space="preserve"> </w:t>
      </w:r>
      <w:r>
        <w:rPr>
          <w:color w:val="000000"/>
          <w:sz w:val="20"/>
          <w:szCs w:val="20"/>
        </w:rPr>
        <w:t xml:space="preserve">  </w:t>
      </w:r>
    </w:p>
    <w:p w:rsidR="00D922D7" w:rsidRPr="00024B96" w:rsidRDefault="00D922D7" w:rsidP="009B44F2">
      <w:pPr>
        <w:pStyle w:val="NormalWeb"/>
        <w:jc w:val="both"/>
        <w:rPr>
          <w:color w:val="000000"/>
          <w:sz w:val="20"/>
          <w:szCs w:val="20"/>
        </w:rPr>
      </w:pPr>
      <w:r w:rsidRPr="00024B96">
        <w:rPr>
          <w:color w:val="000000"/>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w:t>
      </w:r>
      <w:r>
        <w:rPr>
          <w:color w:val="000000"/>
          <w:sz w:val="20"/>
          <w:szCs w:val="20"/>
        </w:rPr>
        <w:t xml:space="preserve">Yes </w:t>
      </w:r>
      <w:r w:rsidRPr="00625BE4">
        <w:rPr>
          <w:sz w:val="20"/>
          <w:szCs w:val="20"/>
          <w:bdr w:val="single" w:sz="4" w:space="0" w:color="auto"/>
        </w:rPr>
        <w:t xml:space="preserve"> </w:t>
      </w:r>
      <w:r w:rsidR="00BB147C">
        <w:rPr>
          <w:sz w:val="20"/>
          <w:szCs w:val="20"/>
          <w:bdr w:val="single" w:sz="4" w:space="0" w:color="auto"/>
        </w:rPr>
        <w:t>X</w:t>
      </w:r>
      <w:r w:rsidRPr="00625BE4">
        <w:rPr>
          <w:sz w:val="20"/>
          <w:szCs w:val="20"/>
          <w:bdr w:val="single" w:sz="4" w:space="0" w:color="auto"/>
        </w:rPr>
        <w:t xml:space="preserve"> </w:t>
      </w:r>
      <w:r w:rsidRPr="00625BE4">
        <w:rPr>
          <w:sz w:val="20"/>
          <w:szCs w:val="20"/>
        </w:rPr>
        <w:t xml:space="preserve"> </w:t>
      </w:r>
      <w:r>
        <w:rPr>
          <w:color w:val="000000"/>
          <w:sz w:val="20"/>
          <w:szCs w:val="20"/>
        </w:rPr>
        <w:t xml:space="preserve">  No </w:t>
      </w:r>
      <w:r w:rsidRPr="00625BE4">
        <w:rPr>
          <w:sz w:val="20"/>
          <w:szCs w:val="20"/>
          <w:bdr w:val="single" w:sz="4" w:space="0" w:color="auto"/>
        </w:rPr>
        <w:t xml:space="preserve">   </w:t>
      </w:r>
      <w:r w:rsidRPr="00625BE4">
        <w:rPr>
          <w:sz w:val="20"/>
          <w:szCs w:val="20"/>
        </w:rPr>
        <w:t xml:space="preserve"> </w:t>
      </w:r>
      <w:r>
        <w:rPr>
          <w:color w:val="000000"/>
          <w:sz w:val="20"/>
          <w:szCs w:val="20"/>
        </w:rPr>
        <w:t> </w:t>
      </w:r>
      <w:r w:rsidRPr="00625BE4">
        <w:rPr>
          <w:sz w:val="20"/>
          <w:szCs w:val="20"/>
          <w:bdr w:val="single" w:sz="4" w:space="0" w:color="auto"/>
        </w:rPr>
        <w:t xml:space="preserve">   </w:t>
      </w:r>
      <w:r w:rsidRPr="00625BE4">
        <w:rPr>
          <w:sz w:val="20"/>
          <w:szCs w:val="20"/>
        </w:rPr>
        <w:t xml:space="preserve"> </w:t>
      </w:r>
      <w:r w:rsidRPr="00625BE4">
        <w:rPr>
          <w:sz w:val="20"/>
          <w:szCs w:val="20"/>
          <w:bdr w:val="single" w:sz="4" w:space="0" w:color="auto"/>
        </w:rPr>
        <w:t xml:space="preserve">  </w:t>
      </w:r>
    </w:p>
    <w:p w:rsidR="00D922D7" w:rsidRPr="00625BE4" w:rsidRDefault="00D922D7" w:rsidP="009B44F2">
      <w:pPr>
        <w:jc w:val="both"/>
        <w:rPr>
          <w:sz w:val="20"/>
        </w:rPr>
      </w:pPr>
      <w:r>
        <w:rPr>
          <w:color w:val="000000"/>
          <w:sz w:val="20"/>
          <w:szCs w:val="20"/>
        </w:rPr>
        <w:t>Indicate by checkmark whether the registrant is a large accelerated filer, accelerated filer, a non-accelerated filer, or a smaller reporting company.</w:t>
      </w:r>
      <w:r w:rsidR="009B44F2">
        <w:rPr>
          <w:color w:val="000000"/>
          <w:sz w:val="20"/>
          <w:szCs w:val="20"/>
        </w:rPr>
        <w:t xml:space="preserve">    </w:t>
      </w:r>
      <w:r w:rsidRPr="00625BE4">
        <w:rPr>
          <w:sz w:val="20"/>
        </w:rPr>
        <w:t xml:space="preserve">Large accelerated filer </w:t>
      </w:r>
      <w:r w:rsidRPr="00625BE4">
        <w:rPr>
          <w:sz w:val="20"/>
          <w:bdr w:val="single" w:sz="4" w:space="0" w:color="auto"/>
        </w:rPr>
        <w:t xml:space="preserve">   </w:t>
      </w:r>
      <w:r w:rsidRPr="00625BE4">
        <w:rPr>
          <w:sz w:val="20"/>
        </w:rPr>
        <w:t xml:space="preserve">   Accelerated filer </w:t>
      </w:r>
      <w:r w:rsidRPr="00625BE4">
        <w:rPr>
          <w:sz w:val="20"/>
          <w:bdr w:val="single" w:sz="4" w:space="0" w:color="auto"/>
        </w:rPr>
        <w:t xml:space="preserve">   </w:t>
      </w:r>
      <w:r w:rsidRPr="00625BE4">
        <w:rPr>
          <w:sz w:val="20"/>
        </w:rPr>
        <w:t xml:space="preserve">   Non-accelerated filer</w:t>
      </w:r>
      <w:r w:rsidR="009B44F2">
        <w:rPr>
          <w:sz w:val="20"/>
        </w:rPr>
        <w:t xml:space="preserve">  </w:t>
      </w:r>
      <w:r w:rsidRPr="00625BE4">
        <w:rPr>
          <w:sz w:val="20"/>
        </w:rPr>
        <w:t xml:space="preserve"> </w:t>
      </w:r>
      <w:r w:rsidRPr="00625BE4">
        <w:rPr>
          <w:sz w:val="20"/>
          <w:bdr w:val="single" w:sz="4" w:space="0" w:color="auto"/>
        </w:rPr>
        <w:t xml:space="preserve">   </w:t>
      </w:r>
      <w:r w:rsidRPr="00625BE4">
        <w:rPr>
          <w:sz w:val="20"/>
        </w:rPr>
        <w:t xml:space="preserve">  (Do not </w:t>
      </w:r>
      <w:r w:rsidR="009B44F2">
        <w:rPr>
          <w:sz w:val="20"/>
        </w:rPr>
        <w:t>c</w:t>
      </w:r>
      <w:r w:rsidRPr="00625BE4">
        <w:rPr>
          <w:sz w:val="20"/>
        </w:rPr>
        <w:t>heck</w:t>
      </w:r>
      <w:r w:rsidR="002A4449">
        <w:rPr>
          <w:sz w:val="20"/>
        </w:rPr>
        <w:t xml:space="preserve"> </w:t>
      </w:r>
      <w:r w:rsidRPr="00625BE4">
        <w:rPr>
          <w:sz w:val="20"/>
        </w:rPr>
        <w:t xml:space="preserve">if a smaller reporting company)    Smaller reporting company  </w:t>
      </w:r>
      <w:r w:rsidR="00BB147C">
        <w:rPr>
          <w:color w:val="000000"/>
          <w:sz w:val="20"/>
        </w:rPr>
        <w:t xml:space="preserve"> </w:t>
      </w:r>
      <w:r w:rsidR="00BB147C" w:rsidRPr="00625BE4">
        <w:rPr>
          <w:sz w:val="20"/>
          <w:bdr w:val="single" w:sz="4" w:space="0" w:color="auto"/>
        </w:rPr>
        <w:t xml:space="preserve"> </w:t>
      </w:r>
      <w:r w:rsidR="00BB147C">
        <w:rPr>
          <w:sz w:val="20"/>
          <w:bdr w:val="single" w:sz="4" w:space="0" w:color="auto"/>
        </w:rPr>
        <w:t>X</w:t>
      </w:r>
      <w:r w:rsidRPr="00625BE4">
        <w:rPr>
          <w:sz w:val="20"/>
        </w:rPr>
        <w:t xml:space="preserve">  </w:t>
      </w:r>
      <w:r w:rsidRPr="00625BE4">
        <w:rPr>
          <w:sz w:val="20"/>
          <w:bdr w:val="single" w:sz="4" w:space="0" w:color="auto"/>
        </w:rPr>
        <w:t xml:space="preserve"> </w:t>
      </w:r>
      <w:r w:rsidRPr="00625BE4">
        <w:rPr>
          <w:sz w:val="20"/>
        </w:rPr>
        <w:t xml:space="preserve">  </w:t>
      </w:r>
    </w:p>
    <w:p w:rsidR="00D922D7" w:rsidRDefault="00D922D7" w:rsidP="009B44F2">
      <w:pPr>
        <w:pStyle w:val="NormalWeb"/>
        <w:jc w:val="both"/>
        <w:rPr>
          <w:color w:val="000000"/>
          <w:sz w:val="20"/>
          <w:szCs w:val="20"/>
        </w:rPr>
      </w:pPr>
      <w:r>
        <w:rPr>
          <w:color w:val="000000"/>
          <w:sz w:val="20"/>
          <w:szCs w:val="20"/>
        </w:rPr>
        <w:t xml:space="preserve">Indicate by checkmark whether the registrant is a shell company.   Yes </w:t>
      </w:r>
      <w:r w:rsidRPr="00625BE4">
        <w:rPr>
          <w:sz w:val="20"/>
          <w:szCs w:val="20"/>
          <w:bdr w:val="single" w:sz="4" w:space="0" w:color="auto"/>
        </w:rPr>
        <w:t xml:space="preserve">   </w:t>
      </w:r>
      <w:r w:rsidRPr="00625BE4">
        <w:rPr>
          <w:sz w:val="20"/>
          <w:szCs w:val="20"/>
        </w:rPr>
        <w:t xml:space="preserve"> </w:t>
      </w:r>
      <w:r>
        <w:rPr>
          <w:color w:val="000000"/>
          <w:sz w:val="20"/>
          <w:szCs w:val="20"/>
        </w:rPr>
        <w:t xml:space="preserve">     No</w:t>
      </w:r>
      <w:r w:rsidR="00BB147C">
        <w:rPr>
          <w:color w:val="000000"/>
          <w:sz w:val="20"/>
          <w:szCs w:val="20"/>
        </w:rPr>
        <w:t xml:space="preserve"> </w:t>
      </w:r>
      <w:r w:rsidR="00BB147C" w:rsidRPr="00625BE4">
        <w:rPr>
          <w:sz w:val="20"/>
          <w:szCs w:val="20"/>
          <w:bdr w:val="single" w:sz="4" w:space="0" w:color="auto"/>
        </w:rPr>
        <w:t xml:space="preserve"> </w:t>
      </w:r>
      <w:r w:rsidR="00BB147C">
        <w:rPr>
          <w:sz w:val="20"/>
          <w:szCs w:val="20"/>
          <w:bdr w:val="single" w:sz="4" w:space="0" w:color="auto"/>
        </w:rPr>
        <w:t>X</w:t>
      </w:r>
      <w:r>
        <w:rPr>
          <w:color w:val="000000"/>
          <w:sz w:val="20"/>
          <w:szCs w:val="20"/>
          <w:bdr w:val="single" w:sz="4" w:space="0" w:color="auto"/>
        </w:rPr>
        <w:t xml:space="preserve"> </w:t>
      </w:r>
    </w:p>
    <w:p w:rsidR="00B04F14" w:rsidRPr="00293736" w:rsidRDefault="00B04F14" w:rsidP="009B44F2">
      <w:pPr>
        <w:pStyle w:val="NormalWeb"/>
        <w:jc w:val="both"/>
      </w:pPr>
      <w:r w:rsidRPr="00293736">
        <w:rPr>
          <w:sz w:val="20"/>
          <w:szCs w:val="20"/>
        </w:rPr>
        <w:t>As of</w:t>
      </w:r>
      <w:r w:rsidR="00323C8A" w:rsidRPr="00293736">
        <w:rPr>
          <w:sz w:val="20"/>
          <w:szCs w:val="20"/>
        </w:rPr>
        <w:t> </w:t>
      </w:r>
      <w:r w:rsidR="007959EF">
        <w:rPr>
          <w:sz w:val="20"/>
          <w:szCs w:val="20"/>
        </w:rPr>
        <w:t>October 10</w:t>
      </w:r>
      <w:r w:rsidR="00293736" w:rsidRPr="00293736">
        <w:rPr>
          <w:sz w:val="20"/>
          <w:szCs w:val="20"/>
        </w:rPr>
        <w:t>, 2014</w:t>
      </w:r>
      <w:r w:rsidRPr="00293736">
        <w:rPr>
          <w:sz w:val="20"/>
          <w:szCs w:val="20"/>
        </w:rPr>
        <w:t> </w:t>
      </w:r>
      <w:smartTag w:uri="urn:schemas-microsoft-com:office:smarttags" w:element="stockticker">
        <w:r w:rsidRPr="00293736">
          <w:rPr>
            <w:sz w:val="20"/>
            <w:szCs w:val="20"/>
          </w:rPr>
          <w:t>BAB</w:t>
        </w:r>
      </w:smartTag>
      <w:r w:rsidRPr="00293736">
        <w:rPr>
          <w:sz w:val="20"/>
          <w:szCs w:val="20"/>
        </w:rPr>
        <w:t xml:space="preserve">, Inc. </w:t>
      </w:r>
      <w:r w:rsidR="001F0C12" w:rsidRPr="00293736">
        <w:rPr>
          <w:sz w:val="20"/>
          <w:szCs w:val="20"/>
        </w:rPr>
        <w:t>had:</w:t>
      </w:r>
      <w:r w:rsidRPr="00293736">
        <w:rPr>
          <w:sz w:val="20"/>
          <w:szCs w:val="20"/>
        </w:rPr>
        <w:t xml:space="preserve"> 7,</w:t>
      </w:r>
      <w:r w:rsidR="001C2F03" w:rsidRPr="00293736">
        <w:rPr>
          <w:sz w:val="20"/>
          <w:szCs w:val="20"/>
        </w:rPr>
        <w:t>2</w:t>
      </w:r>
      <w:r w:rsidR="0036204B" w:rsidRPr="00293736">
        <w:rPr>
          <w:sz w:val="20"/>
          <w:szCs w:val="20"/>
        </w:rPr>
        <w:t>63</w:t>
      </w:r>
      <w:r w:rsidR="001C2F03" w:rsidRPr="00293736">
        <w:rPr>
          <w:sz w:val="20"/>
          <w:szCs w:val="20"/>
        </w:rPr>
        <w:t>,</w:t>
      </w:r>
      <w:r w:rsidR="008D295B" w:rsidRPr="00293736">
        <w:rPr>
          <w:sz w:val="20"/>
          <w:szCs w:val="20"/>
        </w:rPr>
        <w:t>508</w:t>
      </w:r>
      <w:r w:rsidRPr="00293736">
        <w:rPr>
          <w:sz w:val="20"/>
          <w:szCs w:val="20"/>
        </w:rPr>
        <w:t xml:space="preserve"> shares of Common Stock outstanding.</w:t>
      </w:r>
    </w:p>
    <w:p w:rsidR="00E1593A" w:rsidRDefault="00B04F14">
      <w:pPr>
        <w:pStyle w:val="NormalWeb"/>
      </w:pPr>
      <w:r>
        <w:t> </w:t>
      </w:r>
    </w:p>
    <w:p w:rsidR="00E1593A" w:rsidRDefault="00E1593A">
      <w:pPr>
        <w:pStyle w:val="NormalWeb"/>
        <w:rPr>
          <w:color w:val="000000"/>
          <w:sz w:val="20"/>
          <w:szCs w:val="20"/>
        </w:rPr>
      </w:pPr>
      <w:r>
        <w:br w:type="page"/>
      </w:r>
    </w:p>
    <w:p w:rsidR="00B04F14" w:rsidRPr="00BD18F7" w:rsidRDefault="00B04F14">
      <w:pPr>
        <w:pStyle w:val="NormalWeb"/>
      </w:pPr>
      <w:r w:rsidRPr="00BD18F7">
        <w:rPr>
          <w:color w:val="000000"/>
        </w:rPr>
        <w:lastRenderedPageBreak/>
        <w:t xml:space="preserve">TABLE OF CONTENTS </w:t>
      </w:r>
    </w:p>
    <w:tbl>
      <w:tblPr>
        <w:tblW w:w="5425" w:type="pct"/>
        <w:tblCellSpacing w:w="0" w:type="dxa"/>
        <w:tblCellMar>
          <w:left w:w="0" w:type="dxa"/>
          <w:right w:w="0" w:type="dxa"/>
        </w:tblCellMar>
        <w:tblLook w:val="0000"/>
      </w:tblPr>
      <w:tblGrid>
        <w:gridCol w:w="1467"/>
        <w:gridCol w:w="8689"/>
      </w:tblGrid>
      <w:tr w:rsidR="00B04F14" w:rsidRPr="00E77A85">
        <w:trPr>
          <w:trHeight w:val="562"/>
          <w:tblCellSpacing w:w="0" w:type="dxa"/>
        </w:trPr>
        <w:tc>
          <w:tcPr>
            <w:tcW w:w="722" w:type="pct"/>
            <w:shd w:val="clear" w:color="auto" w:fill="auto"/>
            <w:vAlign w:val="center"/>
          </w:tcPr>
          <w:p w:rsidR="00B04F14" w:rsidRPr="00E77A85" w:rsidRDefault="00B04F14">
            <w:pPr>
              <w:rPr>
                <w:sz w:val="22"/>
                <w:szCs w:val="22"/>
              </w:rPr>
            </w:pPr>
            <w:r w:rsidRPr="00E77A85">
              <w:rPr>
                <w:color w:val="000000"/>
                <w:sz w:val="22"/>
                <w:szCs w:val="22"/>
              </w:rPr>
              <w:t>PART I</w:t>
            </w:r>
          </w:p>
        </w:tc>
        <w:tc>
          <w:tcPr>
            <w:tcW w:w="4278" w:type="pct"/>
            <w:shd w:val="clear" w:color="auto" w:fill="auto"/>
            <w:vAlign w:val="center"/>
          </w:tcPr>
          <w:p w:rsidR="00B04F14" w:rsidRPr="00E77A85" w:rsidRDefault="006D2BE9">
            <w:pPr>
              <w:rPr>
                <w:sz w:val="22"/>
                <w:szCs w:val="22"/>
              </w:rPr>
            </w:pPr>
            <w:r>
              <w:rPr>
                <w:sz w:val="22"/>
                <w:szCs w:val="22"/>
              </w:rPr>
              <w:t>FINANCIAL INFORMATION</w:t>
            </w:r>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Item 1.</w:t>
            </w:r>
          </w:p>
        </w:tc>
        <w:tc>
          <w:tcPr>
            <w:tcW w:w="4278" w:type="pct"/>
            <w:shd w:val="clear" w:color="auto" w:fill="auto"/>
            <w:vAlign w:val="center"/>
          </w:tcPr>
          <w:p w:rsidR="00B04F14" w:rsidRPr="009A7D6B" w:rsidRDefault="006D2BE9">
            <w:pPr>
              <w:rPr>
                <w:sz w:val="22"/>
                <w:szCs w:val="22"/>
                <w:u w:val="single"/>
              </w:rPr>
            </w:pPr>
            <w:r>
              <w:rPr>
                <w:sz w:val="22"/>
                <w:szCs w:val="22"/>
                <w:u w:val="single"/>
              </w:rPr>
              <w:t>Financial Statements</w:t>
            </w:r>
          </w:p>
        </w:tc>
      </w:tr>
      <w:tr w:rsidR="00B04F14" w:rsidRPr="00E77A85">
        <w:trPr>
          <w:trHeight w:val="455"/>
          <w:tblCellSpacing w:w="0" w:type="dxa"/>
        </w:trPr>
        <w:tc>
          <w:tcPr>
            <w:tcW w:w="722" w:type="pct"/>
            <w:shd w:val="clear" w:color="auto" w:fill="auto"/>
            <w:vAlign w:val="center"/>
          </w:tcPr>
          <w:p w:rsidR="00B04F14" w:rsidRPr="00E77A85" w:rsidRDefault="00E77A85">
            <w:pPr>
              <w:rPr>
                <w:sz w:val="22"/>
                <w:szCs w:val="22"/>
              </w:rPr>
            </w:pPr>
            <w:r w:rsidRPr="00E77A85">
              <w:rPr>
                <w:sz w:val="22"/>
                <w:szCs w:val="22"/>
              </w:rPr>
              <w:t>Item 2</w:t>
            </w:r>
          </w:p>
        </w:tc>
        <w:tc>
          <w:tcPr>
            <w:tcW w:w="4278" w:type="pct"/>
            <w:shd w:val="clear" w:color="auto" w:fill="auto"/>
            <w:vAlign w:val="center"/>
          </w:tcPr>
          <w:p w:rsidR="00B04F14" w:rsidRPr="00E77A85" w:rsidRDefault="001D7743">
            <w:pPr>
              <w:rPr>
                <w:sz w:val="22"/>
                <w:szCs w:val="22"/>
              </w:rPr>
            </w:pPr>
            <w:hyperlink w:anchor="MANAGEMENT'S_DISCUSSION_AND_ANALYSIS_OF" w:history="1">
              <w:r w:rsidR="00B04F14" w:rsidRPr="00E77A85">
                <w:rPr>
                  <w:rStyle w:val="Hyperlink"/>
                  <w:color w:val="auto"/>
                  <w:sz w:val="22"/>
                  <w:szCs w:val="22"/>
                </w:rPr>
                <w:t>Management's Discussion and Analysis of Financial Condition and Results</w:t>
              </w:r>
              <w:r w:rsidR="00E77A85" w:rsidRPr="00E77A85">
                <w:rPr>
                  <w:rStyle w:val="Hyperlink"/>
                  <w:color w:val="auto"/>
                  <w:sz w:val="22"/>
                  <w:szCs w:val="22"/>
                </w:rPr>
                <w:t xml:space="preserve"> of </w:t>
              </w:r>
              <w:r w:rsidR="00B04F14" w:rsidRPr="00E77A85">
                <w:rPr>
                  <w:rStyle w:val="Hyperlink"/>
                  <w:color w:val="auto"/>
                  <w:sz w:val="22"/>
                  <w:szCs w:val="22"/>
                </w:rPr>
                <w:t>Operation</w:t>
              </w:r>
            </w:hyperlink>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Item 3</w:t>
            </w:r>
          </w:p>
        </w:tc>
        <w:tc>
          <w:tcPr>
            <w:tcW w:w="4278" w:type="pct"/>
            <w:shd w:val="clear" w:color="auto" w:fill="auto"/>
            <w:vAlign w:val="center"/>
          </w:tcPr>
          <w:p w:rsidR="00B04F14" w:rsidRPr="005A4279" w:rsidRDefault="001D7743">
            <w:pPr>
              <w:rPr>
                <w:sz w:val="22"/>
                <w:szCs w:val="22"/>
                <w:u w:val="single"/>
              </w:rPr>
            </w:pPr>
            <w:hyperlink w:anchor="CONTROLS_AND_PROCEEDURES" w:history="1">
              <w:r w:rsidR="005A4279" w:rsidRPr="005A4279">
                <w:rPr>
                  <w:rStyle w:val="Hyperlink"/>
                  <w:color w:val="auto"/>
                  <w:sz w:val="22"/>
                  <w:szCs w:val="22"/>
                </w:rPr>
                <w:t>Quantitative</w:t>
              </w:r>
            </w:hyperlink>
            <w:r w:rsidR="005A4279" w:rsidRPr="005A4279">
              <w:rPr>
                <w:sz w:val="22"/>
                <w:szCs w:val="22"/>
                <w:u w:val="single"/>
              </w:rPr>
              <w:t xml:space="preserve"> and Qualitative Disclosures About Market Risk</w:t>
            </w:r>
          </w:p>
        </w:tc>
      </w:tr>
      <w:tr w:rsidR="005A4279" w:rsidRPr="00E77A85">
        <w:trPr>
          <w:trHeight w:val="455"/>
          <w:tblCellSpacing w:w="0" w:type="dxa"/>
        </w:trPr>
        <w:tc>
          <w:tcPr>
            <w:tcW w:w="722" w:type="pct"/>
            <w:shd w:val="clear" w:color="auto" w:fill="auto"/>
            <w:vAlign w:val="center"/>
          </w:tcPr>
          <w:p w:rsidR="005A4279" w:rsidRPr="00E77A85" w:rsidRDefault="005A4279">
            <w:pPr>
              <w:rPr>
                <w:sz w:val="22"/>
                <w:szCs w:val="22"/>
              </w:rPr>
            </w:pPr>
            <w:r w:rsidRPr="00E77A85">
              <w:rPr>
                <w:sz w:val="22"/>
                <w:szCs w:val="22"/>
              </w:rPr>
              <w:t xml:space="preserve">Item </w:t>
            </w:r>
            <w:r>
              <w:rPr>
                <w:sz w:val="22"/>
                <w:szCs w:val="22"/>
              </w:rPr>
              <w:t>4</w:t>
            </w:r>
          </w:p>
        </w:tc>
        <w:tc>
          <w:tcPr>
            <w:tcW w:w="4278" w:type="pct"/>
            <w:shd w:val="clear" w:color="auto" w:fill="auto"/>
            <w:vAlign w:val="center"/>
          </w:tcPr>
          <w:p w:rsidR="005A4279" w:rsidRPr="00E77A85" w:rsidRDefault="001D7743">
            <w:pPr>
              <w:rPr>
                <w:sz w:val="22"/>
                <w:szCs w:val="22"/>
              </w:rPr>
            </w:pPr>
            <w:hyperlink w:anchor="CONTROLS_AND_PROCEEDURES" w:history="1">
              <w:r w:rsidR="005A4279" w:rsidRPr="00E77A85">
                <w:rPr>
                  <w:rStyle w:val="Hyperlink"/>
                  <w:color w:val="auto"/>
                  <w:sz w:val="22"/>
                  <w:szCs w:val="22"/>
                </w:rPr>
                <w:t>Controls and Procedures</w:t>
              </w:r>
            </w:hyperlink>
          </w:p>
        </w:tc>
      </w:tr>
      <w:tr w:rsidR="00B04F14" w:rsidRPr="00E77A85">
        <w:trPr>
          <w:trHeight w:val="562"/>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PART II</w:t>
            </w:r>
          </w:p>
        </w:tc>
        <w:tc>
          <w:tcPr>
            <w:tcW w:w="4278" w:type="pct"/>
            <w:shd w:val="clear" w:color="auto" w:fill="auto"/>
            <w:vAlign w:val="center"/>
          </w:tcPr>
          <w:p w:rsidR="00B04F14" w:rsidRPr="00E77A85" w:rsidRDefault="006D2BE9">
            <w:pPr>
              <w:rPr>
                <w:sz w:val="22"/>
                <w:szCs w:val="22"/>
              </w:rPr>
            </w:pPr>
            <w:r>
              <w:rPr>
                <w:sz w:val="22"/>
                <w:szCs w:val="22"/>
              </w:rPr>
              <w:t>OTHER INFORMATION</w:t>
            </w:r>
          </w:p>
        </w:tc>
      </w:tr>
      <w:tr w:rsidR="00B04F14" w:rsidRPr="00E77A85">
        <w:trPr>
          <w:trHeight w:val="401"/>
          <w:tblCellSpacing w:w="0" w:type="dxa"/>
        </w:trPr>
        <w:tc>
          <w:tcPr>
            <w:tcW w:w="722" w:type="pct"/>
            <w:shd w:val="clear" w:color="auto" w:fill="auto"/>
            <w:vAlign w:val="center"/>
          </w:tcPr>
          <w:p w:rsidR="00B04F14" w:rsidRPr="00E77A85" w:rsidRDefault="00B04F14">
            <w:pPr>
              <w:spacing w:line="225" w:lineRule="atLeast"/>
              <w:rPr>
                <w:sz w:val="22"/>
                <w:szCs w:val="22"/>
              </w:rPr>
            </w:pPr>
            <w:r w:rsidRPr="00E77A85">
              <w:rPr>
                <w:sz w:val="22"/>
                <w:szCs w:val="22"/>
              </w:rPr>
              <w:t>Item 1.</w:t>
            </w:r>
          </w:p>
        </w:tc>
        <w:tc>
          <w:tcPr>
            <w:tcW w:w="4278" w:type="pct"/>
            <w:shd w:val="clear" w:color="auto" w:fill="auto"/>
            <w:vAlign w:val="center"/>
          </w:tcPr>
          <w:p w:rsidR="00B04F14" w:rsidRPr="00E77A85" w:rsidRDefault="001D7743">
            <w:pPr>
              <w:spacing w:line="225" w:lineRule="atLeast"/>
              <w:rPr>
                <w:sz w:val="22"/>
                <w:szCs w:val="22"/>
              </w:rPr>
            </w:pPr>
            <w:hyperlink w:anchor="LEGAL_PROCEEDINGS" w:history="1">
              <w:r w:rsidR="00B04F14" w:rsidRPr="00E77A85">
                <w:rPr>
                  <w:rStyle w:val="Hyperlink"/>
                  <w:color w:val="auto"/>
                  <w:sz w:val="22"/>
                  <w:szCs w:val="22"/>
                </w:rPr>
                <w:t>Legal Proceedings</w:t>
              </w:r>
            </w:hyperlink>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Item 2</w:t>
            </w:r>
          </w:p>
        </w:tc>
        <w:tc>
          <w:tcPr>
            <w:tcW w:w="4278" w:type="pct"/>
            <w:shd w:val="clear" w:color="auto" w:fill="auto"/>
            <w:vAlign w:val="center"/>
          </w:tcPr>
          <w:p w:rsidR="00B04F14" w:rsidRPr="009A7D6B" w:rsidRDefault="009A7D6B">
            <w:pPr>
              <w:rPr>
                <w:sz w:val="22"/>
                <w:szCs w:val="22"/>
                <w:u w:val="single"/>
              </w:rPr>
            </w:pPr>
            <w:r w:rsidRPr="009A7D6B">
              <w:rPr>
                <w:sz w:val="22"/>
                <w:szCs w:val="22"/>
                <w:u w:val="single"/>
              </w:rPr>
              <w:t>Unregistered Sales of Equity Securities and Use of Proceeds</w:t>
            </w:r>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Item 3</w:t>
            </w:r>
          </w:p>
        </w:tc>
        <w:tc>
          <w:tcPr>
            <w:tcW w:w="4278" w:type="pct"/>
            <w:shd w:val="clear" w:color="auto" w:fill="auto"/>
            <w:vAlign w:val="center"/>
          </w:tcPr>
          <w:p w:rsidR="00B04F14" w:rsidRPr="00E77A85" w:rsidRDefault="001D7743">
            <w:pPr>
              <w:rPr>
                <w:sz w:val="22"/>
                <w:szCs w:val="22"/>
              </w:rPr>
            </w:pPr>
            <w:hyperlink w:anchor="DEFAULTS_UPON_SENIOR_SECURITIES" w:history="1">
              <w:r w:rsidR="00B04F14" w:rsidRPr="00E77A85">
                <w:rPr>
                  <w:rStyle w:val="Hyperlink"/>
                  <w:color w:val="auto"/>
                  <w:sz w:val="22"/>
                  <w:szCs w:val="22"/>
                </w:rPr>
                <w:t>Defaults Upon Senior Securities</w:t>
              </w:r>
            </w:hyperlink>
          </w:p>
        </w:tc>
      </w:tr>
      <w:tr w:rsidR="00F32A4F" w:rsidRPr="00E77A85">
        <w:trPr>
          <w:trHeight w:val="455"/>
          <w:tblCellSpacing w:w="0" w:type="dxa"/>
        </w:trPr>
        <w:tc>
          <w:tcPr>
            <w:tcW w:w="722" w:type="pct"/>
            <w:shd w:val="clear" w:color="auto" w:fill="auto"/>
            <w:vAlign w:val="center"/>
          </w:tcPr>
          <w:p w:rsidR="00F32A4F" w:rsidRPr="00E77A85" w:rsidRDefault="00F32A4F">
            <w:pPr>
              <w:rPr>
                <w:sz w:val="22"/>
                <w:szCs w:val="22"/>
              </w:rPr>
            </w:pPr>
            <w:r>
              <w:rPr>
                <w:sz w:val="22"/>
                <w:szCs w:val="22"/>
              </w:rPr>
              <w:t>Item 4</w:t>
            </w:r>
          </w:p>
        </w:tc>
        <w:tc>
          <w:tcPr>
            <w:tcW w:w="4278" w:type="pct"/>
            <w:shd w:val="clear" w:color="auto" w:fill="auto"/>
            <w:vAlign w:val="center"/>
          </w:tcPr>
          <w:p w:rsidR="00F32A4F" w:rsidRPr="00F32A4F" w:rsidRDefault="00F32A4F">
            <w:pPr>
              <w:rPr>
                <w:sz w:val="22"/>
                <w:szCs w:val="22"/>
                <w:u w:val="single"/>
              </w:rPr>
            </w:pPr>
            <w:r>
              <w:rPr>
                <w:sz w:val="22"/>
                <w:szCs w:val="22"/>
                <w:u w:val="single"/>
              </w:rPr>
              <w:t>Mine Safety Disclosures</w:t>
            </w:r>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 xml:space="preserve">Item </w:t>
            </w:r>
            <w:r w:rsidR="00F32A4F">
              <w:rPr>
                <w:sz w:val="22"/>
                <w:szCs w:val="22"/>
              </w:rPr>
              <w:t>5</w:t>
            </w:r>
          </w:p>
        </w:tc>
        <w:tc>
          <w:tcPr>
            <w:tcW w:w="4278" w:type="pct"/>
            <w:shd w:val="clear" w:color="auto" w:fill="auto"/>
            <w:vAlign w:val="center"/>
          </w:tcPr>
          <w:p w:rsidR="00B04F14" w:rsidRPr="00E77A85" w:rsidRDefault="001D7743">
            <w:pPr>
              <w:rPr>
                <w:sz w:val="22"/>
                <w:szCs w:val="22"/>
              </w:rPr>
            </w:pPr>
            <w:hyperlink w:anchor="OTHER_INFORMATION" w:history="1">
              <w:r w:rsidR="00B04F14" w:rsidRPr="00E77A85">
                <w:rPr>
                  <w:rStyle w:val="Hyperlink"/>
                  <w:color w:val="auto"/>
                  <w:sz w:val="22"/>
                  <w:szCs w:val="22"/>
                </w:rPr>
                <w:t>Other Information</w:t>
              </w:r>
            </w:hyperlink>
          </w:p>
        </w:tc>
      </w:tr>
      <w:tr w:rsidR="00B04F14" w:rsidRPr="00E77A85">
        <w:trPr>
          <w:trHeight w:val="455"/>
          <w:tblCellSpacing w:w="0" w:type="dxa"/>
        </w:trPr>
        <w:tc>
          <w:tcPr>
            <w:tcW w:w="722" w:type="pct"/>
            <w:shd w:val="clear" w:color="auto" w:fill="auto"/>
            <w:vAlign w:val="center"/>
          </w:tcPr>
          <w:p w:rsidR="00B04F14" w:rsidRPr="00E77A85" w:rsidRDefault="00B04F14">
            <w:pPr>
              <w:rPr>
                <w:sz w:val="22"/>
                <w:szCs w:val="22"/>
              </w:rPr>
            </w:pPr>
            <w:r w:rsidRPr="00E77A85">
              <w:rPr>
                <w:sz w:val="22"/>
                <w:szCs w:val="22"/>
              </w:rPr>
              <w:t xml:space="preserve">Item </w:t>
            </w:r>
            <w:r w:rsidR="00F32A4F">
              <w:rPr>
                <w:sz w:val="22"/>
                <w:szCs w:val="22"/>
              </w:rPr>
              <w:t>6</w:t>
            </w:r>
          </w:p>
        </w:tc>
        <w:tc>
          <w:tcPr>
            <w:tcW w:w="4278" w:type="pct"/>
            <w:shd w:val="clear" w:color="auto" w:fill="auto"/>
            <w:vAlign w:val="center"/>
          </w:tcPr>
          <w:p w:rsidR="00B04F14" w:rsidRPr="00E77A85" w:rsidRDefault="001D7743">
            <w:pPr>
              <w:rPr>
                <w:sz w:val="22"/>
                <w:szCs w:val="22"/>
              </w:rPr>
            </w:pPr>
            <w:hyperlink w:anchor="EXHIBITS_AND_REPORTS_ON_FORM_8-K" w:history="1">
              <w:r w:rsidR="00A94093" w:rsidRPr="000E71B4">
                <w:rPr>
                  <w:rStyle w:val="Hyperlink"/>
                  <w:color w:val="auto"/>
                  <w:sz w:val="22"/>
                  <w:szCs w:val="22"/>
                </w:rPr>
                <w:t xml:space="preserve">Exhibits </w:t>
              </w:r>
            </w:hyperlink>
          </w:p>
        </w:tc>
      </w:tr>
      <w:tr w:rsidR="00B04F14" w:rsidRPr="00E77A85">
        <w:trPr>
          <w:trHeight w:val="455"/>
          <w:tblCellSpacing w:w="0" w:type="dxa"/>
        </w:trPr>
        <w:tc>
          <w:tcPr>
            <w:tcW w:w="722" w:type="pct"/>
            <w:shd w:val="clear" w:color="auto" w:fill="auto"/>
            <w:vAlign w:val="center"/>
          </w:tcPr>
          <w:p w:rsidR="00B04F14" w:rsidRPr="009F79E3" w:rsidRDefault="001D7743">
            <w:pPr>
              <w:rPr>
                <w:sz w:val="22"/>
                <w:szCs w:val="22"/>
                <w:u w:val="single"/>
              </w:rPr>
            </w:pPr>
            <w:hyperlink w:anchor="SIGNATURE" w:history="1">
              <w:r w:rsidR="00B04F14" w:rsidRPr="009F79E3">
                <w:rPr>
                  <w:rStyle w:val="Hyperlink"/>
                  <w:color w:val="auto"/>
                  <w:sz w:val="22"/>
                  <w:szCs w:val="22"/>
                </w:rPr>
                <w:t>SIGNATURE</w:t>
              </w:r>
            </w:hyperlink>
          </w:p>
        </w:tc>
        <w:tc>
          <w:tcPr>
            <w:tcW w:w="0" w:type="auto"/>
            <w:shd w:val="clear" w:color="auto" w:fill="auto"/>
            <w:vAlign w:val="center"/>
          </w:tcPr>
          <w:p w:rsidR="00B04F14" w:rsidRPr="00E77A85" w:rsidRDefault="00B04F14">
            <w:pPr>
              <w:rPr>
                <w:sz w:val="22"/>
                <w:szCs w:val="22"/>
              </w:rPr>
            </w:pPr>
          </w:p>
        </w:tc>
      </w:tr>
    </w:tbl>
    <w:p w:rsidR="00BD18F7" w:rsidRDefault="00BD18F7">
      <w:pPr>
        <w:pStyle w:val="NormalWeb"/>
        <w:jc w:val="center"/>
        <w:rPr>
          <w:sz w:val="20"/>
          <w:szCs w:val="20"/>
        </w:rPr>
      </w:pPr>
    </w:p>
    <w:p w:rsidR="00E50D37" w:rsidRDefault="00E50D37">
      <w:pPr>
        <w:pStyle w:val="NormalWeb"/>
        <w:jc w:val="center"/>
        <w:rPr>
          <w:sz w:val="20"/>
          <w:szCs w:val="20"/>
        </w:rPr>
      </w:pPr>
    </w:p>
    <w:p w:rsidR="00E50D37" w:rsidRDefault="00E50D3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BD18F7" w:rsidRDefault="00BD18F7">
      <w:pPr>
        <w:pStyle w:val="NormalWeb"/>
        <w:jc w:val="center"/>
        <w:rPr>
          <w:sz w:val="20"/>
          <w:szCs w:val="20"/>
        </w:rPr>
      </w:pPr>
    </w:p>
    <w:p w:rsidR="004C521E" w:rsidRDefault="004C521E">
      <w:pPr>
        <w:pStyle w:val="NormalWeb"/>
        <w:jc w:val="center"/>
        <w:rPr>
          <w:sz w:val="20"/>
          <w:szCs w:val="20"/>
        </w:rPr>
      </w:pPr>
    </w:p>
    <w:p w:rsidR="00BD18F7" w:rsidRDefault="00BD18F7">
      <w:pPr>
        <w:pStyle w:val="NormalWeb"/>
        <w:jc w:val="center"/>
        <w:rPr>
          <w:sz w:val="20"/>
          <w:szCs w:val="20"/>
        </w:rPr>
      </w:pPr>
    </w:p>
    <w:p w:rsidR="00996026" w:rsidRDefault="00996026">
      <w:pPr>
        <w:pStyle w:val="NormalWeb"/>
        <w:jc w:val="center"/>
        <w:rPr>
          <w:sz w:val="20"/>
          <w:szCs w:val="20"/>
        </w:rPr>
      </w:pPr>
    </w:p>
    <w:p w:rsidR="00BD18F7" w:rsidRDefault="00BD18F7">
      <w:pPr>
        <w:pStyle w:val="NormalWeb"/>
        <w:jc w:val="center"/>
        <w:rPr>
          <w:sz w:val="20"/>
          <w:szCs w:val="20"/>
        </w:rPr>
      </w:pPr>
    </w:p>
    <w:p w:rsidR="00614A6F" w:rsidRDefault="00614A6F" w:rsidP="00BD18F7">
      <w:pPr>
        <w:pStyle w:val="NormalWeb"/>
        <w:jc w:val="center"/>
        <w:rPr>
          <w:b/>
          <w:sz w:val="20"/>
          <w:szCs w:val="20"/>
        </w:rPr>
      </w:pPr>
    </w:p>
    <w:p w:rsidR="00BD18F7" w:rsidRPr="008A7689" w:rsidRDefault="00BD18F7" w:rsidP="00BD18F7">
      <w:pPr>
        <w:pStyle w:val="NormalWeb"/>
        <w:jc w:val="center"/>
        <w:rPr>
          <w:b/>
        </w:rPr>
      </w:pPr>
      <w:r w:rsidRPr="008A7689">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8A7689">
        <w:trPr>
          <w:tblCellSpacing w:w="0" w:type="dxa"/>
        </w:trPr>
        <w:tc>
          <w:tcPr>
            <w:tcW w:w="550" w:type="pct"/>
            <w:shd w:val="clear" w:color="auto" w:fill="auto"/>
            <w:vAlign w:val="center"/>
          </w:tcPr>
          <w:p w:rsidR="00BD18F7" w:rsidRPr="008A7689" w:rsidRDefault="00BD18F7" w:rsidP="000C0707">
            <w:pPr>
              <w:rPr>
                <w:b/>
              </w:rPr>
            </w:pPr>
            <w:r w:rsidRPr="008A7689">
              <w:rPr>
                <w:b/>
                <w:sz w:val="20"/>
                <w:szCs w:val="20"/>
              </w:rPr>
              <w:t>ITEM 1.</w:t>
            </w:r>
          </w:p>
        </w:tc>
        <w:tc>
          <w:tcPr>
            <w:tcW w:w="4450" w:type="pct"/>
            <w:shd w:val="clear" w:color="auto" w:fill="auto"/>
            <w:vAlign w:val="center"/>
          </w:tcPr>
          <w:p w:rsidR="00BD18F7" w:rsidRPr="008A7689" w:rsidRDefault="00BD18F7" w:rsidP="000C0707">
            <w:pPr>
              <w:rPr>
                <w:b/>
              </w:rPr>
            </w:pPr>
            <w:bookmarkStart w:id="0" w:name="FINANCIAL_INFORMATION"/>
            <w:r w:rsidRPr="008A7689">
              <w:rPr>
                <w:b/>
                <w:sz w:val="20"/>
                <w:szCs w:val="20"/>
              </w:rPr>
              <w:t xml:space="preserve">FINANCIAL </w:t>
            </w:r>
            <w:bookmarkEnd w:id="0"/>
            <w:r w:rsidR="003E721C" w:rsidRPr="008A7689">
              <w:rPr>
                <w:b/>
                <w:sz w:val="20"/>
                <w:szCs w:val="20"/>
              </w:rPr>
              <w:t>STATEMENTS</w:t>
            </w:r>
          </w:p>
        </w:tc>
      </w:tr>
    </w:tbl>
    <w:p w:rsidR="00047128" w:rsidRPr="008A7689" w:rsidRDefault="00047128" w:rsidP="00E1593A">
      <w:pPr>
        <w:jc w:val="center"/>
        <w:rPr>
          <w:b/>
          <w:sz w:val="20"/>
          <w:szCs w:val="20"/>
        </w:rPr>
      </w:pPr>
      <w:r w:rsidRPr="008A7689">
        <w:rPr>
          <w:b/>
          <w:sz w:val="20"/>
          <w:szCs w:val="20"/>
        </w:rPr>
        <w:t>B</w:t>
      </w:r>
      <w:r w:rsidR="00B04F14" w:rsidRPr="008A7689">
        <w:rPr>
          <w:b/>
          <w:sz w:val="20"/>
          <w:szCs w:val="20"/>
        </w:rPr>
        <w:t xml:space="preserve">AB, Inc. </w:t>
      </w:r>
    </w:p>
    <w:p w:rsidR="00E90947" w:rsidRPr="008A7689" w:rsidRDefault="00B04F14" w:rsidP="00AF181E">
      <w:pPr>
        <w:jc w:val="center"/>
        <w:rPr>
          <w:b/>
          <w:sz w:val="20"/>
          <w:szCs w:val="20"/>
        </w:rPr>
      </w:pPr>
      <w:r w:rsidRPr="008A7689">
        <w:rPr>
          <w:b/>
          <w:sz w:val="20"/>
          <w:szCs w:val="20"/>
        </w:rPr>
        <w:t>Consolidated Balance Sheet</w:t>
      </w:r>
      <w:r w:rsidR="00710EE0">
        <w:rPr>
          <w:b/>
          <w:sz w:val="20"/>
          <w:szCs w:val="20"/>
        </w:rPr>
        <w:t>s</w:t>
      </w:r>
    </w:p>
    <w:p w:rsidR="00872CA1" w:rsidRPr="00B21229" w:rsidRDefault="00D30CA4" w:rsidP="00AF181E">
      <w:pPr>
        <w:jc w:val="center"/>
        <w:rPr>
          <w:b/>
          <w:color w:val="FF0000"/>
          <w:sz w:val="16"/>
          <w:szCs w:val="16"/>
        </w:rPr>
      </w:pPr>
      <w:r w:rsidRPr="00513A41">
        <w:rPr>
          <w:b/>
          <w:color w:val="FF0000"/>
          <w:sz w:val="20"/>
          <w:szCs w:val="20"/>
        </w:rPr>
        <w:object w:dxaOrig="10075" w:dyaOrig="12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13pt" o:ole="">
            <v:imagedata r:id="rId8" o:title=""/>
          </v:shape>
          <o:OLEObject Type="Embed" ProgID="Excel.Sheet.8" ShapeID="_x0000_i1025" DrawAspect="Content" ObjectID="_1474701700" r:id="rId9"/>
        </w:object>
      </w:r>
    </w:p>
    <w:p w:rsidR="00E1593A" w:rsidRPr="008A7689" w:rsidRDefault="00AC6EB6" w:rsidP="00AF181E">
      <w:pPr>
        <w:jc w:val="center"/>
        <w:rPr>
          <w:sz w:val="16"/>
          <w:szCs w:val="16"/>
        </w:rPr>
      </w:pPr>
      <w:r w:rsidRPr="008A7689">
        <w:rPr>
          <w:sz w:val="16"/>
          <w:szCs w:val="16"/>
        </w:rPr>
        <w:t>S</w:t>
      </w:r>
      <w:r w:rsidR="00B04F14" w:rsidRPr="008A7689">
        <w:rPr>
          <w:sz w:val="16"/>
          <w:szCs w:val="16"/>
        </w:rPr>
        <w:t xml:space="preserve">EE ACCOMPANYING NOTES </w:t>
      </w:r>
    </w:p>
    <w:p w:rsidR="00652DF7" w:rsidRDefault="00652DF7" w:rsidP="009A7D16">
      <w:pPr>
        <w:jc w:val="center"/>
        <w:rPr>
          <w:b/>
          <w:sz w:val="20"/>
          <w:szCs w:val="20"/>
        </w:rPr>
      </w:pPr>
    </w:p>
    <w:p w:rsidR="00B04F14" w:rsidRPr="008A7689" w:rsidRDefault="00B04F14" w:rsidP="009A7D16">
      <w:pPr>
        <w:jc w:val="center"/>
        <w:rPr>
          <w:b/>
          <w:sz w:val="20"/>
          <w:szCs w:val="20"/>
        </w:rPr>
      </w:pPr>
      <w:r w:rsidRPr="008A7689">
        <w:rPr>
          <w:b/>
          <w:sz w:val="20"/>
          <w:szCs w:val="20"/>
        </w:rPr>
        <w:lastRenderedPageBreak/>
        <w:t>BAB, Inc.</w:t>
      </w:r>
    </w:p>
    <w:p w:rsidR="00B04F14" w:rsidRPr="008A7689" w:rsidRDefault="00B04F14" w:rsidP="009A7D16">
      <w:pPr>
        <w:jc w:val="center"/>
        <w:rPr>
          <w:b/>
          <w:sz w:val="20"/>
          <w:szCs w:val="20"/>
        </w:rPr>
      </w:pPr>
      <w:r w:rsidRPr="008A7689">
        <w:rPr>
          <w:b/>
          <w:sz w:val="20"/>
          <w:szCs w:val="20"/>
        </w:rPr>
        <w:t xml:space="preserve">Consolidated Statements of </w:t>
      </w:r>
      <w:r w:rsidR="00A55A81" w:rsidRPr="008A7689">
        <w:rPr>
          <w:b/>
          <w:sz w:val="20"/>
          <w:szCs w:val="20"/>
        </w:rPr>
        <w:t>Income</w:t>
      </w:r>
    </w:p>
    <w:p w:rsidR="003C26A3" w:rsidRPr="008A7689" w:rsidRDefault="003C26A3" w:rsidP="003C26A3">
      <w:pPr>
        <w:jc w:val="center"/>
        <w:rPr>
          <w:b/>
          <w:sz w:val="20"/>
          <w:szCs w:val="20"/>
        </w:rPr>
      </w:pPr>
      <w:r w:rsidRPr="008A7689">
        <w:rPr>
          <w:b/>
          <w:sz w:val="20"/>
          <w:szCs w:val="20"/>
        </w:rPr>
        <w:t xml:space="preserve">For the </w:t>
      </w:r>
      <w:r w:rsidR="000843BF">
        <w:rPr>
          <w:b/>
          <w:sz w:val="20"/>
          <w:szCs w:val="20"/>
        </w:rPr>
        <w:t>Three and Nine Month Periods</w:t>
      </w:r>
      <w:r w:rsidR="000843BF" w:rsidRPr="008A7689">
        <w:rPr>
          <w:b/>
          <w:sz w:val="20"/>
          <w:szCs w:val="20"/>
        </w:rPr>
        <w:t xml:space="preserve"> Ended </w:t>
      </w:r>
      <w:r w:rsidR="0065396F">
        <w:rPr>
          <w:b/>
          <w:sz w:val="20"/>
          <w:szCs w:val="20"/>
        </w:rPr>
        <w:t>August</w:t>
      </w:r>
      <w:r w:rsidR="00376F4D">
        <w:rPr>
          <w:b/>
          <w:sz w:val="20"/>
          <w:szCs w:val="20"/>
        </w:rPr>
        <w:t xml:space="preserve"> 31</w:t>
      </w:r>
      <w:r w:rsidRPr="008A7689">
        <w:rPr>
          <w:b/>
          <w:sz w:val="20"/>
          <w:szCs w:val="20"/>
        </w:rPr>
        <w:t>, 201</w:t>
      </w:r>
      <w:r w:rsidR="00E05FFF">
        <w:rPr>
          <w:b/>
          <w:sz w:val="20"/>
          <w:szCs w:val="20"/>
        </w:rPr>
        <w:t>4</w:t>
      </w:r>
      <w:r w:rsidRPr="008A7689">
        <w:rPr>
          <w:b/>
          <w:sz w:val="20"/>
          <w:szCs w:val="20"/>
        </w:rPr>
        <w:t xml:space="preserve"> and 201</w:t>
      </w:r>
      <w:r w:rsidR="00E05FFF">
        <w:rPr>
          <w:b/>
          <w:sz w:val="20"/>
          <w:szCs w:val="20"/>
        </w:rPr>
        <w:t>3</w:t>
      </w:r>
    </w:p>
    <w:p w:rsidR="00E03BEA" w:rsidRPr="008A7689" w:rsidRDefault="003C26A3" w:rsidP="003C26A3">
      <w:pPr>
        <w:jc w:val="center"/>
        <w:rPr>
          <w:b/>
          <w:sz w:val="20"/>
          <w:szCs w:val="20"/>
        </w:rPr>
      </w:pPr>
      <w:r w:rsidRPr="008A7689">
        <w:rPr>
          <w:b/>
          <w:sz w:val="20"/>
          <w:szCs w:val="20"/>
        </w:rPr>
        <w:t xml:space="preserve"> </w:t>
      </w:r>
      <w:r w:rsidR="00B04F14" w:rsidRPr="008A7689">
        <w:rPr>
          <w:b/>
          <w:sz w:val="20"/>
          <w:szCs w:val="20"/>
        </w:rPr>
        <w:t>(Unaudited)</w:t>
      </w:r>
    </w:p>
    <w:p w:rsidR="00AB4261" w:rsidRPr="00024D23" w:rsidRDefault="00AB4261" w:rsidP="009A7D16">
      <w:pPr>
        <w:jc w:val="center"/>
        <w:rPr>
          <w:b/>
          <w:color w:val="FF0000"/>
          <w:sz w:val="20"/>
          <w:szCs w:val="20"/>
        </w:rPr>
      </w:pPr>
    </w:p>
    <w:p w:rsidR="00B83D15" w:rsidRPr="00024D23" w:rsidRDefault="00B83D15" w:rsidP="009A7D16">
      <w:pPr>
        <w:jc w:val="center"/>
        <w:rPr>
          <w:b/>
          <w:color w:val="FF0000"/>
          <w:sz w:val="20"/>
          <w:szCs w:val="20"/>
        </w:rPr>
      </w:pPr>
    </w:p>
    <w:p w:rsidR="00801C21" w:rsidRPr="00024D23" w:rsidRDefault="00DC4D49" w:rsidP="009A7D16">
      <w:pPr>
        <w:jc w:val="center"/>
        <w:rPr>
          <w:b/>
          <w:color w:val="FF0000"/>
          <w:sz w:val="20"/>
          <w:szCs w:val="20"/>
        </w:rPr>
      </w:pPr>
      <w:r w:rsidRPr="00AC2C97">
        <w:rPr>
          <w:b/>
          <w:color w:val="FF0000"/>
          <w:sz w:val="20"/>
          <w:szCs w:val="20"/>
        </w:rPr>
        <w:object w:dxaOrig="10058" w:dyaOrig="8655">
          <v:shape id="_x0000_i1026" type="#_x0000_t75" style="width:503pt;height:433pt" o:ole="">
            <v:imagedata r:id="rId10" o:title=""/>
          </v:shape>
          <o:OLEObject Type="Embed" ProgID="Excel.Sheet.8" ShapeID="_x0000_i1026" DrawAspect="Content" ObjectID="_1474701701" r:id="rId11"/>
        </w:object>
      </w:r>
    </w:p>
    <w:p w:rsidR="003C26A3" w:rsidRPr="00024D23" w:rsidRDefault="003C26A3" w:rsidP="009A7D16">
      <w:pPr>
        <w:jc w:val="center"/>
        <w:rPr>
          <w:b/>
          <w:color w:val="FF0000"/>
          <w:sz w:val="20"/>
          <w:szCs w:val="20"/>
        </w:rPr>
      </w:pPr>
    </w:p>
    <w:p w:rsidR="00801C21" w:rsidRPr="00024D23" w:rsidRDefault="00801C21" w:rsidP="009A7D16">
      <w:pPr>
        <w:jc w:val="center"/>
        <w:rPr>
          <w:b/>
          <w:color w:val="FF0000"/>
          <w:sz w:val="20"/>
          <w:szCs w:val="20"/>
        </w:rPr>
      </w:pPr>
    </w:p>
    <w:p w:rsidR="00555D4F" w:rsidRPr="00024D23" w:rsidRDefault="00555D4F" w:rsidP="00121ECC">
      <w:pPr>
        <w:ind w:left="-360"/>
        <w:jc w:val="center"/>
        <w:rPr>
          <w:color w:val="FF0000"/>
          <w:sz w:val="20"/>
          <w:szCs w:val="20"/>
        </w:rPr>
      </w:pPr>
    </w:p>
    <w:p w:rsidR="00B83D15" w:rsidRPr="00024D23" w:rsidRDefault="00B83D15" w:rsidP="00DB3D95">
      <w:pPr>
        <w:jc w:val="center"/>
        <w:rPr>
          <w:color w:val="FF0000"/>
          <w:sz w:val="16"/>
          <w:szCs w:val="16"/>
        </w:rPr>
      </w:pPr>
    </w:p>
    <w:p w:rsidR="00B83D15" w:rsidRPr="00024D23" w:rsidRDefault="00B83D15" w:rsidP="00DB3D95">
      <w:pPr>
        <w:jc w:val="center"/>
        <w:rPr>
          <w:color w:val="FF0000"/>
          <w:sz w:val="16"/>
          <w:szCs w:val="16"/>
        </w:rPr>
      </w:pPr>
    </w:p>
    <w:p w:rsidR="00B83D15" w:rsidRPr="00024D23" w:rsidRDefault="00B83D15" w:rsidP="00DB3D95">
      <w:pPr>
        <w:jc w:val="center"/>
        <w:rPr>
          <w:color w:val="FF0000"/>
          <w:sz w:val="16"/>
          <w:szCs w:val="16"/>
        </w:rPr>
      </w:pPr>
    </w:p>
    <w:p w:rsidR="00B04F14" w:rsidRPr="008A7689" w:rsidRDefault="00555D4F" w:rsidP="00DB3D95">
      <w:pPr>
        <w:jc w:val="center"/>
        <w:rPr>
          <w:sz w:val="16"/>
          <w:szCs w:val="16"/>
        </w:rPr>
      </w:pPr>
      <w:r w:rsidRPr="008A7689">
        <w:rPr>
          <w:sz w:val="16"/>
          <w:szCs w:val="16"/>
        </w:rPr>
        <w:t>S</w:t>
      </w:r>
      <w:r w:rsidR="009269B7" w:rsidRPr="008A7689">
        <w:rPr>
          <w:sz w:val="16"/>
          <w:szCs w:val="16"/>
        </w:rPr>
        <w:t>EE</w:t>
      </w:r>
      <w:r w:rsidR="00401E7B" w:rsidRPr="008A7689">
        <w:rPr>
          <w:sz w:val="16"/>
          <w:szCs w:val="16"/>
        </w:rPr>
        <w:t xml:space="preserve"> ACCOMPANYING NOTES </w:t>
      </w:r>
    </w:p>
    <w:p w:rsidR="0079269C" w:rsidRPr="008A7689" w:rsidRDefault="0079269C" w:rsidP="008F6650">
      <w:pPr>
        <w:jc w:val="center"/>
        <w:rPr>
          <w:sz w:val="16"/>
          <w:szCs w:val="16"/>
        </w:rPr>
      </w:pPr>
    </w:p>
    <w:p w:rsidR="00402E58" w:rsidRPr="00024D23" w:rsidRDefault="007234A9" w:rsidP="007234A9">
      <w:pPr>
        <w:tabs>
          <w:tab w:val="left" w:pos="8250"/>
        </w:tabs>
        <w:rPr>
          <w:color w:val="FF0000"/>
          <w:sz w:val="16"/>
          <w:szCs w:val="16"/>
        </w:rPr>
      </w:pPr>
      <w:r w:rsidRPr="00024D23">
        <w:rPr>
          <w:color w:val="FF0000"/>
          <w:sz w:val="16"/>
          <w:szCs w:val="16"/>
        </w:rPr>
        <w:tab/>
      </w:r>
    </w:p>
    <w:p w:rsidR="001B0E5B" w:rsidRPr="00024D23" w:rsidRDefault="001B0E5B" w:rsidP="007234A9">
      <w:pPr>
        <w:tabs>
          <w:tab w:val="left" w:pos="8250"/>
        </w:tabs>
        <w:rPr>
          <w:color w:val="FF0000"/>
          <w:sz w:val="16"/>
          <w:szCs w:val="16"/>
        </w:rPr>
      </w:pPr>
    </w:p>
    <w:p w:rsidR="001B0E5B" w:rsidRPr="00024D23" w:rsidRDefault="001B0E5B" w:rsidP="007234A9">
      <w:pPr>
        <w:tabs>
          <w:tab w:val="left" w:pos="8250"/>
        </w:tabs>
        <w:rPr>
          <w:color w:val="FF0000"/>
          <w:sz w:val="16"/>
          <w:szCs w:val="16"/>
        </w:rPr>
      </w:pPr>
    </w:p>
    <w:p w:rsidR="001B0E5B" w:rsidRPr="00024D23" w:rsidRDefault="001B0E5B" w:rsidP="007234A9">
      <w:pPr>
        <w:tabs>
          <w:tab w:val="left" w:pos="8250"/>
        </w:tabs>
        <w:rPr>
          <w:color w:val="FF0000"/>
          <w:sz w:val="16"/>
          <w:szCs w:val="16"/>
        </w:rPr>
      </w:pPr>
    </w:p>
    <w:p w:rsidR="001B0E5B" w:rsidRPr="00024D23" w:rsidRDefault="001B0E5B" w:rsidP="007234A9">
      <w:pPr>
        <w:tabs>
          <w:tab w:val="left" w:pos="8250"/>
        </w:tabs>
        <w:rPr>
          <w:color w:val="FF0000"/>
          <w:sz w:val="16"/>
          <w:szCs w:val="16"/>
        </w:rPr>
      </w:pPr>
    </w:p>
    <w:p w:rsidR="001B0E5B" w:rsidRDefault="001B0E5B" w:rsidP="007234A9">
      <w:pPr>
        <w:tabs>
          <w:tab w:val="left" w:pos="8250"/>
        </w:tabs>
        <w:rPr>
          <w:color w:val="FF0000"/>
          <w:sz w:val="16"/>
          <w:szCs w:val="16"/>
        </w:rPr>
      </w:pPr>
    </w:p>
    <w:p w:rsidR="00F67B12" w:rsidRPr="00024D23" w:rsidRDefault="00F67B12" w:rsidP="007234A9">
      <w:pPr>
        <w:tabs>
          <w:tab w:val="left" w:pos="8250"/>
        </w:tabs>
        <w:rPr>
          <w:color w:val="FF0000"/>
          <w:sz w:val="16"/>
          <w:szCs w:val="16"/>
        </w:rPr>
      </w:pPr>
    </w:p>
    <w:p w:rsidR="001B0E5B" w:rsidRPr="00024D23" w:rsidRDefault="001B0E5B" w:rsidP="007234A9">
      <w:pPr>
        <w:tabs>
          <w:tab w:val="left" w:pos="8250"/>
        </w:tabs>
        <w:rPr>
          <w:color w:val="FF0000"/>
          <w:sz w:val="16"/>
          <w:szCs w:val="16"/>
        </w:rPr>
      </w:pPr>
    </w:p>
    <w:p w:rsidR="001B0E5B" w:rsidRPr="00024D23" w:rsidRDefault="001B0E5B" w:rsidP="007234A9">
      <w:pPr>
        <w:tabs>
          <w:tab w:val="left" w:pos="8250"/>
        </w:tabs>
        <w:rPr>
          <w:color w:val="FF0000"/>
          <w:sz w:val="16"/>
          <w:szCs w:val="16"/>
        </w:rPr>
      </w:pPr>
    </w:p>
    <w:p w:rsidR="00D0517B" w:rsidRDefault="00D0517B" w:rsidP="008F6650">
      <w:pPr>
        <w:jc w:val="center"/>
        <w:rPr>
          <w:b/>
          <w:sz w:val="20"/>
          <w:szCs w:val="20"/>
        </w:rPr>
      </w:pPr>
    </w:p>
    <w:p w:rsidR="00D0517B" w:rsidRDefault="00D0517B" w:rsidP="008F6650">
      <w:pPr>
        <w:jc w:val="center"/>
        <w:rPr>
          <w:b/>
          <w:sz w:val="20"/>
          <w:szCs w:val="20"/>
        </w:rPr>
      </w:pPr>
    </w:p>
    <w:p w:rsidR="007754E0" w:rsidRDefault="007754E0" w:rsidP="008F6650">
      <w:pPr>
        <w:jc w:val="center"/>
        <w:rPr>
          <w:b/>
          <w:sz w:val="20"/>
          <w:szCs w:val="20"/>
        </w:rPr>
      </w:pPr>
    </w:p>
    <w:p w:rsidR="007754E0" w:rsidRDefault="007754E0" w:rsidP="008F6650">
      <w:pPr>
        <w:jc w:val="center"/>
        <w:rPr>
          <w:b/>
          <w:sz w:val="20"/>
          <w:szCs w:val="20"/>
        </w:rPr>
      </w:pPr>
    </w:p>
    <w:p w:rsidR="00B04F14" w:rsidRPr="008A7689" w:rsidRDefault="006B7EC1" w:rsidP="008F6650">
      <w:pPr>
        <w:jc w:val="center"/>
        <w:rPr>
          <w:b/>
          <w:sz w:val="20"/>
          <w:szCs w:val="20"/>
        </w:rPr>
      </w:pPr>
      <w:r w:rsidRPr="008A7689">
        <w:rPr>
          <w:b/>
          <w:sz w:val="20"/>
          <w:szCs w:val="20"/>
        </w:rPr>
        <w:t>BAB, Inc.</w:t>
      </w:r>
    </w:p>
    <w:p w:rsidR="00B04F14" w:rsidRPr="008A7689" w:rsidRDefault="00B04F14" w:rsidP="008F6650">
      <w:pPr>
        <w:jc w:val="center"/>
        <w:rPr>
          <w:b/>
          <w:sz w:val="20"/>
          <w:szCs w:val="20"/>
        </w:rPr>
      </w:pPr>
      <w:r w:rsidRPr="008A7689">
        <w:rPr>
          <w:b/>
          <w:sz w:val="20"/>
          <w:szCs w:val="20"/>
        </w:rPr>
        <w:t>Consolidated Statements of Cash Flows</w:t>
      </w:r>
    </w:p>
    <w:p w:rsidR="000843BF" w:rsidRPr="008A7689" w:rsidRDefault="000843BF" w:rsidP="000843BF">
      <w:pPr>
        <w:jc w:val="center"/>
        <w:rPr>
          <w:b/>
          <w:sz w:val="20"/>
          <w:szCs w:val="20"/>
        </w:rPr>
      </w:pPr>
      <w:r w:rsidRPr="008A7689">
        <w:rPr>
          <w:b/>
          <w:sz w:val="20"/>
          <w:szCs w:val="20"/>
        </w:rPr>
        <w:t xml:space="preserve">For </w:t>
      </w:r>
      <w:r>
        <w:rPr>
          <w:b/>
          <w:sz w:val="20"/>
          <w:szCs w:val="20"/>
        </w:rPr>
        <w:t>the Nine Month Periods</w:t>
      </w:r>
      <w:r w:rsidRPr="008A7689">
        <w:rPr>
          <w:b/>
          <w:sz w:val="20"/>
          <w:szCs w:val="20"/>
        </w:rPr>
        <w:t xml:space="preserve"> Ended </w:t>
      </w:r>
      <w:r>
        <w:rPr>
          <w:b/>
          <w:sz w:val="20"/>
          <w:szCs w:val="20"/>
        </w:rPr>
        <w:t>August 31</w:t>
      </w:r>
      <w:r w:rsidRPr="008A7689">
        <w:rPr>
          <w:b/>
          <w:sz w:val="20"/>
          <w:szCs w:val="20"/>
        </w:rPr>
        <w:t>, 201</w:t>
      </w:r>
      <w:r>
        <w:rPr>
          <w:b/>
          <w:sz w:val="20"/>
          <w:szCs w:val="20"/>
        </w:rPr>
        <w:t>4</w:t>
      </w:r>
      <w:r w:rsidRPr="008A7689">
        <w:rPr>
          <w:b/>
          <w:sz w:val="20"/>
          <w:szCs w:val="20"/>
        </w:rPr>
        <w:t xml:space="preserve"> and 201</w:t>
      </w:r>
      <w:r>
        <w:rPr>
          <w:b/>
          <w:sz w:val="20"/>
          <w:szCs w:val="20"/>
        </w:rPr>
        <w:t>3</w:t>
      </w:r>
    </w:p>
    <w:p w:rsidR="00E27501" w:rsidRPr="008A7689" w:rsidRDefault="00736781" w:rsidP="00736781">
      <w:pPr>
        <w:jc w:val="center"/>
        <w:rPr>
          <w:b/>
          <w:sz w:val="20"/>
          <w:szCs w:val="20"/>
        </w:rPr>
      </w:pPr>
      <w:r w:rsidRPr="008A7689">
        <w:rPr>
          <w:b/>
          <w:sz w:val="20"/>
          <w:szCs w:val="20"/>
        </w:rPr>
        <w:t xml:space="preserve"> </w:t>
      </w:r>
      <w:r w:rsidR="00E27501" w:rsidRPr="008A7689">
        <w:rPr>
          <w:b/>
          <w:sz w:val="20"/>
          <w:szCs w:val="20"/>
        </w:rPr>
        <w:t>(Unaudited)</w:t>
      </w:r>
    </w:p>
    <w:p w:rsidR="00E61E0A" w:rsidRPr="00024D23" w:rsidRDefault="00E61E0A" w:rsidP="008F6650">
      <w:pPr>
        <w:jc w:val="center"/>
        <w:rPr>
          <w:b/>
          <w:color w:val="FF0000"/>
          <w:sz w:val="20"/>
          <w:szCs w:val="20"/>
        </w:rPr>
      </w:pPr>
    </w:p>
    <w:p w:rsidR="009F458B" w:rsidRPr="00024D23" w:rsidRDefault="009F458B" w:rsidP="008F6650">
      <w:pPr>
        <w:jc w:val="center"/>
        <w:rPr>
          <w:b/>
          <w:color w:val="FF0000"/>
          <w:sz w:val="20"/>
          <w:szCs w:val="20"/>
        </w:rPr>
      </w:pPr>
    </w:p>
    <w:p w:rsidR="00E3494B" w:rsidRPr="00024D23" w:rsidRDefault="00E94A7D" w:rsidP="00A90C47">
      <w:pPr>
        <w:jc w:val="center"/>
        <w:rPr>
          <w:color w:val="FF0000"/>
          <w:sz w:val="20"/>
          <w:szCs w:val="20"/>
        </w:rPr>
      </w:pPr>
      <w:r w:rsidRPr="00AC2C97">
        <w:rPr>
          <w:color w:val="FF0000"/>
          <w:sz w:val="20"/>
          <w:szCs w:val="20"/>
        </w:rPr>
        <w:object w:dxaOrig="8766" w:dyaOrig="9617">
          <v:shape id="_x0000_i1027" type="#_x0000_t75" style="width:438.5pt;height:481pt" o:ole="">
            <v:imagedata r:id="rId12" o:title=""/>
          </v:shape>
          <o:OLEObject Type="Embed" ProgID="Excel.Sheet.8" ShapeID="_x0000_i1027" DrawAspect="Content" ObjectID="_1474701702" r:id="rId13"/>
        </w:object>
      </w:r>
    </w:p>
    <w:p w:rsidR="00E3494B" w:rsidRPr="00024D23" w:rsidRDefault="00E3494B" w:rsidP="008F6650">
      <w:pPr>
        <w:jc w:val="center"/>
        <w:rPr>
          <w:color w:val="FF0000"/>
          <w:sz w:val="20"/>
          <w:szCs w:val="20"/>
        </w:rPr>
      </w:pPr>
    </w:p>
    <w:p w:rsidR="00D41F8A" w:rsidRPr="00024D23" w:rsidRDefault="00D41F8A" w:rsidP="000C0707">
      <w:pPr>
        <w:jc w:val="center"/>
        <w:rPr>
          <w:color w:val="FF0000"/>
          <w:sz w:val="20"/>
          <w:szCs w:val="20"/>
        </w:rPr>
      </w:pPr>
    </w:p>
    <w:p w:rsidR="00B04F14" w:rsidRPr="008A7689" w:rsidRDefault="00B04F14" w:rsidP="000C0707">
      <w:pPr>
        <w:jc w:val="center"/>
        <w:rPr>
          <w:sz w:val="16"/>
          <w:szCs w:val="16"/>
        </w:rPr>
      </w:pPr>
      <w:r w:rsidRPr="008A7689">
        <w:rPr>
          <w:sz w:val="18"/>
          <w:szCs w:val="18"/>
        </w:rPr>
        <w:t> </w:t>
      </w:r>
      <w:smartTag w:uri="urn:schemas-microsoft-com:office:smarttags" w:element="stockticker">
        <w:r w:rsidRPr="008A7689">
          <w:rPr>
            <w:sz w:val="18"/>
            <w:szCs w:val="18"/>
          </w:rPr>
          <w:t>S</w:t>
        </w:r>
        <w:r w:rsidRPr="008A7689">
          <w:rPr>
            <w:sz w:val="16"/>
            <w:szCs w:val="16"/>
          </w:rPr>
          <w:t>EE</w:t>
        </w:r>
      </w:smartTag>
      <w:r w:rsidRPr="008A7689">
        <w:rPr>
          <w:sz w:val="16"/>
          <w:szCs w:val="16"/>
        </w:rPr>
        <w:t xml:space="preserve"> A</w:t>
      </w:r>
      <w:smartTag w:uri="urn:schemas-microsoft-com:office:smarttags" w:element="stockticker">
        <w:r w:rsidRPr="008A7689">
          <w:rPr>
            <w:sz w:val="16"/>
            <w:szCs w:val="16"/>
          </w:rPr>
          <w:t>CCOM</w:t>
        </w:r>
      </w:smartTag>
      <w:r w:rsidRPr="008A7689">
        <w:rPr>
          <w:sz w:val="16"/>
          <w:szCs w:val="16"/>
        </w:rPr>
        <w:t xml:space="preserve">PANYING NOTES </w:t>
      </w:r>
    </w:p>
    <w:p w:rsidR="00E61E0A" w:rsidRPr="008A7689" w:rsidRDefault="00E61E0A">
      <w:pPr>
        <w:pStyle w:val="NormalWeb"/>
        <w:jc w:val="center"/>
        <w:rPr>
          <w:b/>
          <w:sz w:val="20"/>
          <w:szCs w:val="20"/>
        </w:rPr>
      </w:pPr>
    </w:p>
    <w:p w:rsidR="007279AC" w:rsidRDefault="007279AC">
      <w:pPr>
        <w:pStyle w:val="NormalWeb"/>
        <w:jc w:val="center"/>
        <w:rPr>
          <w:b/>
          <w:color w:val="FF0000"/>
          <w:sz w:val="20"/>
          <w:szCs w:val="20"/>
        </w:rPr>
      </w:pPr>
    </w:p>
    <w:p w:rsidR="007754E0" w:rsidRPr="00024D23" w:rsidRDefault="007754E0">
      <w:pPr>
        <w:pStyle w:val="NormalWeb"/>
        <w:jc w:val="center"/>
        <w:rPr>
          <w:b/>
          <w:color w:val="FF0000"/>
          <w:sz w:val="20"/>
          <w:szCs w:val="20"/>
        </w:rPr>
      </w:pPr>
    </w:p>
    <w:p w:rsidR="000A550F" w:rsidRDefault="000A550F">
      <w:pPr>
        <w:pStyle w:val="NormalWeb"/>
        <w:jc w:val="center"/>
        <w:rPr>
          <w:b/>
          <w:color w:val="FF0000"/>
          <w:sz w:val="20"/>
          <w:szCs w:val="20"/>
        </w:rPr>
      </w:pPr>
    </w:p>
    <w:p w:rsidR="006A2C87" w:rsidRDefault="006A2C87" w:rsidP="0091449C">
      <w:pPr>
        <w:pStyle w:val="NormalWeb"/>
        <w:spacing w:before="0" w:beforeAutospacing="0" w:after="0" w:afterAutospacing="0"/>
        <w:jc w:val="center"/>
        <w:rPr>
          <w:b/>
          <w:sz w:val="20"/>
          <w:szCs w:val="20"/>
        </w:rPr>
      </w:pPr>
    </w:p>
    <w:p w:rsidR="00B04F14" w:rsidRPr="007F2A95" w:rsidRDefault="00B04F14" w:rsidP="0091449C">
      <w:pPr>
        <w:pStyle w:val="NormalWeb"/>
        <w:spacing w:before="0" w:beforeAutospacing="0" w:after="0" w:afterAutospacing="0"/>
        <w:jc w:val="center"/>
        <w:rPr>
          <w:b/>
        </w:rPr>
      </w:pPr>
      <w:r w:rsidRPr="007F2A95">
        <w:rPr>
          <w:b/>
          <w:sz w:val="20"/>
          <w:szCs w:val="20"/>
        </w:rPr>
        <w:t xml:space="preserve">BAB, Inc. </w:t>
      </w:r>
    </w:p>
    <w:p w:rsidR="00B04F14" w:rsidRPr="007F2A95" w:rsidRDefault="00B04F14" w:rsidP="0091449C">
      <w:pPr>
        <w:pStyle w:val="NormalWeb"/>
        <w:spacing w:before="0" w:beforeAutospacing="0" w:after="0" w:afterAutospacing="0"/>
        <w:jc w:val="center"/>
        <w:rPr>
          <w:b/>
          <w:sz w:val="20"/>
          <w:szCs w:val="20"/>
        </w:rPr>
      </w:pPr>
      <w:r w:rsidRPr="007F2A95">
        <w:rPr>
          <w:b/>
          <w:sz w:val="20"/>
          <w:szCs w:val="20"/>
        </w:rPr>
        <w:t xml:space="preserve">Notes to Unaudited Consolidated Financial Statements </w:t>
      </w:r>
    </w:p>
    <w:p w:rsidR="00016736" w:rsidRPr="008A7689" w:rsidRDefault="00016736" w:rsidP="00016736">
      <w:pPr>
        <w:jc w:val="center"/>
        <w:rPr>
          <w:b/>
          <w:sz w:val="20"/>
          <w:szCs w:val="20"/>
        </w:rPr>
      </w:pPr>
      <w:r w:rsidRPr="008A7689">
        <w:rPr>
          <w:b/>
          <w:sz w:val="20"/>
          <w:szCs w:val="20"/>
        </w:rPr>
        <w:t xml:space="preserve">For the </w:t>
      </w:r>
      <w:r>
        <w:rPr>
          <w:b/>
          <w:sz w:val="20"/>
          <w:szCs w:val="20"/>
        </w:rPr>
        <w:t>Three and Nine Month Periods</w:t>
      </w:r>
      <w:r w:rsidRPr="008A7689">
        <w:rPr>
          <w:b/>
          <w:sz w:val="20"/>
          <w:szCs w:val="20"/>
        </w:rPr>
        <w:t xml:space="preserve"> Ended </w:t>
      </w:r>
      <w:r>
        <w:rPr>
          <w:b/>
          <w:sz w:val="20"/>
          <w:szCs w:val="20"/>
        </w:rPr>
        <w:t>August 31</w:t>
      </w:r>
      <w:r w:rsidRPr="008A7689">
        <w:rPr>
          <w:b/>
          <w:sz w:val="20"/>
          <w:szCs w:val="20"/>
        </w:rPr>
        <w:t>, 201</w:t>
      </w:r>
      <w:r>
        <w:rPr>
          <w:b/>
          <w:sz w:val="20"/>
          <w:szCs w:val="20"/>
        </w:rPr>
        <w:t>4</w:t>
      </w:r>
      <w:r w:rsidRPr="008A7689">
        <w:rPr>
          <w:b/>
          <w:sz w:val="20"/>
          <w:szCs w:val="20"/>
        </w:rPr>
        <w:t xml:space="preserve"> and 201</w:t>
      </w:r>
      <w:r>
        <w:rPr>
          <w:b/>
          <w:sz w:val="20"/>
          <w:szCs w:val="20"/>
        </w:rPr>
        <w:t>3</w:t>
      </w:r>
    </w:p>
    <w:p w:rsidR="00B04F14" w:rsidRPr="007F2A95" w:rsidRDefault="00745C89" w:rsidP="00745C89">
      <w:pPr>
        <w:pStyle w:val="NormalWeb"/>
        <w:spacing w:before="0" w:beforeAutospacing="0" w:after="0" w:afterAutospacing="0"/>
        <w:jc w:val="center"/>
        <w:rPr>
          <w:b/>
        </w:rPr>
      </w:pPr>
      <w:r w:rsidRPr="007F2A95">
        <w:rPr>
          <w:b/>
          <w:sz w:val="20"/>
          <w:szCs w:val="20"/>
        </w:rPr>
        <w:t xml:space="preserve"> </w:t>
      </w:r>
      <w:r w:rsidR="00B04F14" w:rsidRPr="007F2A95">
        <w:rPr>
          <w:b/>
          <w:sz w:val="20"/>
          <w:szCs w:val="20"/>
        </w:rPr>
        <w:t>(Unaudited)</w:t>
      </w:r>
    </w:p>
    <w:p w:rsidR="00DF43DF" w:rsidRPr="006A74CC" w:rsidRDefault="00DF43DF">
      <w:pPr>
        <w:pStyle w:val="NormalWeb"/>
        <w:rPr>
          <w:rStyle w:val="Strong"/>
          <w:sz w:val="16"/>
          <w:szCs w:val="16"/>
        </w:rPr>
      </w:pPr>
    </w:p>
    <w:p w:rsidR="00B04F14" w:rsidRPr="00D9104F" w:rsidRDefault="00B04F14">
      <w:pPr>
        <w:pStyle w:val="NormalWeb"/>
      </w:pPr>
      <w:r w:rsidRPr="00D9104F">
        <w:rPr>
          <w:rStyle w:val="Strong"/>
          <w:sz w:val="20"/>
          <w:szCs w:val="20"/>
        </w:rPr>
        <w:t xml:space="preserve">Note 1 - Nature of Operations </w:t>
      </w:r>
    </w:p>
    <w:p w:rsidR="00673ADA" w:rsidRPr="00D30CA4" w:rsidRDefault="00673ADA" w:rsidP="00673ADA">
      <w:pPr>
        <w:jc w:val="both"/>
        <w:rPr>
          <w:sz w:val="20"/>
          <w:szCs w:val="20"/>
        </w:rPr>
      </w:pPr>
      <w:smartTag w:uri="urn:schemas-microsoft-com:office:smarttags" w:element="stockticker">
        <w:r w:rsidRPr="00D30CA4">
          <w:rPr>
            <w:sz w:val="20"/>
            <w:szCs w:val="20"/>
          </w:rPr>
          <w:t>BAB</w:t>
        </w:r>
      </w:smartTag>
      <w:r w:rsidRPr="00D30CA4">
        <w:rPr>
          <w:sz w:val="20"/>
          <w:szCs w:val="20"/>
        </w:rPr>
        <w:t>, Inc</w:t>
      </w:r>
      <w:r w:rsidR="00EB11E0" w:rsidRPr="00D30CA4">
        <w:rPr>
          <w:sz w:val="20"/>
          <w:szCs w:val="20"/>
        </w:rPr>
        <w:t>.</w:t>
      </w:r>
      <w:r w:rsidRPr="00D30CA4">
        <w:rPr>
          <w:sz w:val="20"/>
          <w:szCs w:val="20"/>
        </w:rPr>
        <w:t xml:space="preserve"> (“the Company”) has two wholly owned subsidiaries: </w:t>
      </w:r>
      <w:smartTag w:uri="urn:schemas-microsoft-com:office:smarttags" w:element="stockticker">
        <w:r w:rsidRPr="00D30CA4">
          <w:rPr>
            <w:sz w:val="20"/>
            <w:szCs w:val="20"/>
          </w:rPr>
          <w:t>BAB</w:t>
        </w:r>
      </w:smartTag>
      <w:r w:rsidRPr="00D30CA4">
        <w:rPr>
          <w:sz w:val="20"/>
          <w:szCs w:val="20"/>
        </w:rPr>
        <w:t xml:space="preserve"> Systems, Inc. (“Systems”) and </w:t>
      </w:r>
      <w:smartTag w:uri="urn:schemas-microsoft-com:office:smarttags" w:element="stockticker">
        <w:r w:rsidRPr="00D30CA4">
          <w:rPr>
            <w:sz w:val="20"/>
            <w:szCs w:val="20"/>
          </w:rPr>
          <w:t>BAB</w:t>
        </w:r>
      </w:smartTag>
      <w:r w:rsidRPr="00D30CA4">
        <w:rPr>
          <w:sz w:val="20"/>
          <w:szCs w:val="20"/>
        </w:rPr>
        <w:t xml:space="preserve"> Operations, Inc. (“Operations”).  Systems was incorporated on December 2, 1992, and was primarily established to franchise Big Apple Bagels® (“</w:t>
      </w:r>
      <w:smartTag w:uri="urn:schemas-microsoft-com:office:smarttags" w:element="stockticker">
        <w:r w:rsidRPr="00D30CA4">
          <w:rPr>
            <w:sz w:val="20"/>
            <w:szCs w:val="20"/>
          </w:rPr>
          <w:t>BAB</w:t>
        </w:r>
      </w:smartTag>
      <w:r w:rsidRPr="00D30CA4">
        <w:rPr>
          <w:sz w:val="20"/>
          <w:szCs w:val="20"/>
        </w:rPr>
        <w:t>”) specialty bagel retail stores.  SweetDuet Frozen Yogurt &amp; Gourmet Muffins® (“SD”) was established</w:t>
      </w:r>
      <w:r w:rsidR="002A5FF6" w:rsidRPr="00D30CA4">
        <w:rPr>
          <w:sz w:val="20"/>
          <w:szCs w:val="20"/>
        </w:rPr>
        <w:t xml:space="preserve"> in </w:t>
      </w:r>
      <w:r w:rsidR="0062069D" w:rsidRPr="00D30CA4">
        <w:rPr>
          <w:sz w:val="20"/>
          <w:szCs w:val="20"/>
        </w:rPr>
        <w:t>Ma</w:t>
      </w:r>
      <w:r w:rsidR="003B29EF" w:rsidRPr="00D30CA4">
        <w:rPr>
          <w:sz w:val="20"/>
          <w:szCs w:val="20"/>
        </w:rPr>
        <w:t>y</w:t>
      </w:r>
      <w:r w:rsidR="0062069D" w:rsidRPr="00D30CA4">
        <w:rPr>
          <w:sz w:val="20"/>
          <w:szCs w:val="20"/>
        </w:rPr>
        <w:t xml:space="preserve"> 2012</w:t>
      </w:r>
      <w:r w:rsidRPr="00D30CA4">
        <w:rPr>
          <w:sz w:val="20"/>
          <w:szCs w:val="20"/>
        </w:rPr>
        <w:t xml:space="preserve"> to franchise frozen yogurt and gourmet muffin retail stores. </w:t>
      </w:r>
      <w:r w:rsidR="00614A6F" w:rsidRPr="00D30CA4">
        <w:rPr>
          <w:sz w:val="20"/>
          <w:szCs w:val="20"/>
        </w:rPr>
        <w:t xml:space="preserve"> </w:t>
      </w:r>
      <w:r w:rsidR="00C70F17" w:rsidRPr="00D30CA4">
        <w:rPr>
          <w:sz w:val="20"/>
          <w:szCs w:val="20"/>
        </w:rPr>
        <w:t>Systems includes</w:t>
      </w:r>
      <w:r w:rsidR="00614A6F" w:rsidRPr="00D30CA4">
        <w:rPr>
          <w:sz w:val="20"/>
          <w:szCs w:val="20"/>
        </w:rPr>
        <w:t xml:space="preserve"> </w:t>
      </w:r>
      <w:r w:rsidR="002E666F" w:rsidRPr="00D30CA4">
        <w:rPr>
          <w:sz w:val="20"/>
          <w:szCs w:val="20"/>
        </w:rPr>
        <w:t xml:space="preserve">Big Apple Bagels, </w:t>
      </w:r>
      <w:r w:rsidR="00614A6F" w:rsidRPr="00D30CA4">
        <w:rPr>
          <w:sz w:val="20"/>
          <w:szCs w:val="20"/>
        </w:rPr>
        <w:t xml:space="preserve">My Favorite Muffin and SweetDuet franchises. </w:t>
      </w:r>
      <w:r w:rsidRPr="00D30CA4">
        <w:rPr>
          <w:sz w:val="20"/>
          <w:szCs w:val="20"/>
        </w:rPr>
        <w:t xml:space="preserve"> Operations was formed on August 30, 1995, primarily to operate Company-owned stores of which there are currently none. The assets of Jacobs Bros. Bagels (“Jacobs Bros.”) were acquired on February 1, 1999, and any branded wholesale business uses this trademark.</w:t>
      </w:r>
    </w:p>
    <w:p w:rsidR="00D9319B" w:rsidRPr="00D30CA4" w:rsidRDefault="00D9319B" w:rsidP="00D9319B">
      <w:pPr>
        <w:pStyle w:val="NormalWeb"/>
        <w:spacing w:before="0" w:beforeAutospacing="0" w:after="0" w:afterAutospacing="0" w:line="240" w:lineRule="exact"/>
        <w:jc w:val="both"/>
        <w:rPr>
          <w:sz w:val="18"/>
          <w:szCs w:val="18"/>
        </w:rPr>
      </w:pPr>
    </w:p>
    <w:p w:rsidR="006A74CC" w:rsidRPr="00D30CA4" w:rsidRDefault="006A74CC" w:rsidP="006A74CC">
      <w:pPr>
        <w:pStyle w:val="NormalWeb"/>
        <w:spacing w:before="0" w:beforeAutospacing="0" w:after="0" w:afterAutospacing="0" w:line="240" w:lineRule="exact"/>
        <w:jc w:val="both"/>
        <w:rPr>
          <w:sz w:val="20"/>
          <w:szCs w:val="20"/>
        </w:rPr>
      </w:pPr>
      <w:r w:rsidRPr="00D30CA4">
        <w:rPr>
          <w:sz w:val="20"/>
          <w:szCs w:val="20"/>
        </w:rPr>
        <w:t xml:space="preserve">The Company was incorporated under the laws of the State of Delaware on July 12, 2000.  The Company currently franchises and licenses bagel and muffin retail units and frozen yogurt retail units under the BAB, MFM and SD trade names. At </w:t>
      </w:r>
      <w:r w:rsidR="00B176E7" w:rsidRPr="00D30CA4">
        <w:rPr>
          <w:sz w:val="20"/>
          <w:szCs w:val="20"/>
        </w:rPr>
        <w:t>August</w:t>
      </w:r>
      <w:r w:rsidR="009C4B74" w:rsidRPr="00D30CA4">
        <w:rPr>
          <w:sz w:val="20"/>
          <w:szCs w:val="20"/>
        </w:rPr>
        <w:t xml:space="preserve"> 31</w:t>
      </w:r>
      <w:r w:rsidRPr="00D30CA4">
        <w:rPr>
          <w:sz w:val="20"/>
          <w:szCs w:val="20"/>
        </w:rPr>
        <w:t>, 2014, the Company had 9</w:t>
      </w:r>
      <w:r w:rsidR="00B176E7" w:rsidRPr="00D30CA4">
        <w:rPr>
          <w:sz w:val="20"/>
          <w:szCs w:val="20"/>
        </w:rPr>
        <w:t>0</w:t>
      </w:r>
      <w:r w:rsidRPr="00D30CA4">
        <w:rPr>
          <w:sz w:val="20"/>
          <w:szCs w:val="20"/>
        </w:rPr>
        <w:t xml:space="preserve"> franchise units and 5 licensed units in operation in 2</w:t>
      </w:r>
      <w:r w:rsidR="000764F1" w:rsidRPr="00D30CA4">
        <w:rPr>
          <w:sz w:val="20"/>
          <w:szCs w:val="20"/>
        </w:rPr>
        <w:t>6</w:t>
      </w:r>
      <w:r w:rsidRPr="00D30CA4">
        <w:rPr>
          <w:sz w:val="20"/>
          <w:szCs w:val="20"/>
        </w:rPr>
        <w:t xml:space="preserve"> states.  The Company additionally derives income from the sale of its trademark</w:t>
      </w:r>
      <w:r w:rsidR="00EB11E0" w:rsidRPr="00D30CA4">
        <w:rPr>
          <w:sz w:val="20"/>
          <w:szCs w:val="20"/>
        </w:rPr>
        <w:t>ed</w:t>
      </w:r>
      <w:r w:rsidRPr="00D30CA4">
        <w:rPr>
          <w:sz w:val="20"/>
          <w:szCs w:val="20"/>
        </w:rPr>
        <w:t xml:space="preserve"> bagels, muffins and coffee through nontraditional channels of distribution including under licensing agreements with Kohr Bros. Frozen Custard, Kaleidoscoops</w:t>
      </w:r>
      <w:r w:rsidR="00C67A75" w:rsidRPr="00D30CA4">
        <w:rPr>
          <w:sz w:val="20"/>
          <w:szCs w:val="20"/>
        </w:rPr>
        <w:t xml:space="preserve"> and</w:t>
      </w:r>
      <w:r w:rsidRPr="00D30CA4">
        <w:rPr>
          <w:sz w:val="20"/>
          <w:szCs w:val="20"/>
        </w:rPr>
        <w:t xml:space="preserve"> Green Beans Coffee</w:t>
      </w:r>
      <w:r w:rsidR="00C67A75" w:rsidRPr="00D30CA4">
        <w:rPr>
          <w:sz w:val="20"/>
          <w:szCs w:val="20"/>
        </w:rPr>
        <w:t>.</w:t>
      </w:r>
      <w:r w:rsidRPr="00D30CA4">
        <w:rPr>
          <w:sz w:val="20"/>
          <w:szCs w:val="20"/>
        </w:rPr>
        <w:t xml:space="preserve">  Also, included in licensing fees and other income is Operations Sign Shop results.  For franchise consistency and convenience, the Sign Shop provides the majority of signage to franchisees, including but not limited to, posters, menu panels, outside window stickers and counter signs.</w:t>
      </w:r>
    </w:p>
    <w:p w:rsidR="006A74CC" w:rsidRPr="00D30CA4" w:rsidRDefault="006A74CC" w:rsidP="00D9319B">
      <w:pPr>
        <w:pStyle w:val="NormalWeb"/>
        <w:spacing w:before="0" w:beforeAutospacing="0" w:after="0" w:afterAutospacing="0" w:line="240" w:lineRule="exact"/>
        <w:jc w:val="both"/>
        <w:rPr>
          <w:sz w:val="18"/>
          <w:szCs w:val="18"/>
        </w:rPr>
      </w:pPr>
    </w:p>
    <w:p w:rsidR="006A74CC" w:rsidRPr="00D30CA4" w:rsidRDefault="006A74CC" w:rsidP="006A74CC">
      <w:pPr>
        <w:pStyle w:val="NormalWeb"/>
        <w:spacing w:before="0" w:beforeAutospacing="0" w:after="0" w:afterAutospacing="0" w:line="240" w:lineRule="exact"/>
        <w:jc w:val="both"/>
        <w:rPr>
          <w:sz w:val="20"/>
          <w:szCs w:val="20"/>
        </w:rPr>
      </w:pPr>
      <w:r w:rsidRPr="00D30CA4">
        <w:rPr>
          <w:sz w:val="20"/>
          <w:szCs w:val="20"/>
        </w:rPr>
        <w:t xml:space="preserve">The </w:t>
      </w:r>
      <w:smartTag w:uri="urn:schemas-microsoft-com:office:smarttags" w:element="stockticker">
        <w:r w:rsidRPr="00D30CA4">
          <w:rPr>
            <w:sz w:val="20"/>
            <w:szCs w:val="20"/>
          </w:rPr>
          <w:t>BAB</w:t>
        </w:r>
      </w:smartTag>
      <w:r w:rsidRPr="00D30CA4">
        <w:rPr>
          <w:sz w:val="20"/>
          <w:szCs w:val="20"/>
        </w:rPr>
        <w:t xml:space="preserve"> franchised brand consists of units operating as “Big Apple Bagels®,” featuring daily baked bagels, flavored cream cheeses, premium coffee, gourmet bagel sandwiches and other related products. Licensed </w:t>
      </w:r>
      <w:smartTag w:uri="urn:schemas-microsoft-com:office:smarttags" w:element="stockticker">
        <w:r w:rsidRPr="00D30CA4">
          <w:rPr>
            <w:sz w:val="20"/>
            <w:szCs w:val="20"/>
          </w:rPr>
          <w:t>BAB</w:t>
        </w:r>
      </w:smartTag>
      <w:r w:rsidRPr="00D30CA4">
        <w:rPr>
          <w:sz w:val="20"/>
          <w:szCs w:val="20"/>
        </w:rPr>
        <w:t xml:space="preserve"> units serve the Company's frozen bagel and related products baked daily.  </w:t>
      </w:r>
      <w:smartTag w:uri="urn:schemas-microsoft-com:office:smarttags" w:element="stockticker">
        <w:r w:rsidRPr="00D30CA4">
          <w:rPr>
            <w:sz w:val="20"/>
            <w:szCs w:val="20"/>
          </w:rPr>
          <w:t>BAB</w:t>
        </w:r>
      </w:smartTag>
      <w:r w:rsidRPr="00D30CA4">
        <w:rPr>
          <w:sz w:val="20"/>
          <w:szCs w:val="20"/>
        </w:rPr>
        <w:t xml:space="preserve"> units are primarily concentrated in the Midwest and Western United States.  The MFM brand consists of units operating as "My Favorite Muffin®," featuring a large variety of freshly baked muffins, </w:t>
      </w:r>
      <w:r w:rsidR="0084514F" w:rsidRPr="00D30CA4">
        <w:rPr>
          <w:sz w:val="20"/>
          <w:szCs w:val="20"/>
        </w:rPr>
        <w:t xml:space="preserve">premium </w:t>
      </w:r>
      <w:r w:rsidRPr="00D30CA4">
        <w:rPr>
          <w:sz w:val="20"/>
          <w:szCs w:val="20"/>
        </w:rPr>
        <w:t>coffee and related products, and units operating as "My Favorite Muffin and Bagel Cafe," featuring these products as well as a variety of specialty bagel sandwiches and related products.  The SweetDuet Frozen Yogurt &amp; Gourmet Muffins® brand is a fusion concept, pairing self-serve frozen yogurt with MFM’s exclusive line of My Favorite Muffin gourmet muffins, broadening the shop’s offering and therefore differentiating itself from the numerous frozen yogurt outlets already populating the market.  Although the Company doesn't actively market Brewster's stand-alone franchises, Brewster's coffee products are sold in most franchised units.     </w:t>
      </w:r>
    </w:p>
    <w:p w:rsidR="006A74CC" w:rsidRPr="00D30CA4" w:rsidRDefault="006A74CC" w:rsidP="006A74CC">
      <w:pPr>
        <w:pStyle w:val="NormalWeb"/>
        <w:spacing w:before="0" w:beforeAutospacing="0" w:after="0" w:afterAutospacing="0" w:line="240" w:lineRule="exact"/>
        <w:jc w:val="both"/>
        <w:rPr>
          <w:sz w:val="18"/>
          <w:szCs w:val="18"/>
        </w:rPr>
      </w:pPr>
    </w:p>
    <w:p w:rsidR="006A74CC" w:rsidRPr="00D30CA4" w:rsidRDefault="006A74CC" w:rsidP="006A74CC">
      <w:pPr>
        <w:pStyle w:val="NormalWeb"/>
        <w:spacing w:before="0" w:beforeAutospacing="0" w:after="0" w:afterAutospacing="0" w:line="240" w:lineRule="exact"/>
        <w:jc w:val="both"/>
        <w:rPr>
          <w:sz w:val="20"/>
          <w:szCs w:val="20"/>
        </w:rPr>
      </w:pPr>
      <w:r w:rsidRPr="00D30CA4">
        <w:rPr>
          <w:sz w:val="20"/>
          <w:szCs w:val="20"/>
        </w:rPr>
        <w:t xml:space="preserve">The Company has grown significantly since its initial public offering through growth in franchise units and the development of alternative distribution channels for its branded products.  </w:t>
      </w:r>
      <w:r w:rsidR="006A2C87" w:rsidRPr="00D30CA4">
        <w:rPr>
          <w:sz w:val="20"/>
          <w:szCs w:val="20"/>
        </w:rPr>
        <w:t xml:space="preserve">An International Master Franchise Agreement was signed with a UAE franchisee in 2014.  According to the terms of the Agreement, BAB will receive franchise royalties from all stores that open under the Agreement.  </w:t>
      </w:r>
      <w:r w:rsidRPr="00D30CA4">
        <w:rPr>
          <w:sz w:val="20"/>
          <w:szCs w:val="20"/>
        </w:rPr>
        <w:t>The Company is leveraging on the natural synergy of distributing muffin products in BAB</w:t>
      </w:r>
      <w:r w:rsidR="002A5FF6" w:rsidRPr="00D30CA4">
        <w:rPr>
          <w:sz w:val="20"/>
          <w:szCs w:val="20"/>
        </w:rPr>
        <w:t xml:space="preserve"> and SD</w:t>
      </w:r>
      <w:r w:rsidRPr="00D30CA4">
        <w:rPr>
          <w:sz w:val="20"/>
          <w:szCs w:val="20"/>
        </w:rPr>
        <w:t xml:space="preserve"> units and, alternatively, bagel products and Brewster's Coffee in existing MFM units. The Company expects to continue to realize efficiencies in servicing the combined base of BAB</w:t>
      </w:r>
      <w:r w:rsidR="00C92C3D" w:rsidRPr="00D30CA4">
        <w:rPr>
          <w:sz w:val="20"/>
          <w:szCs w:val="20"/>
        </w:rPr>
        <w:t xml:space="preserve">, </w:t>
      </w:r>
      <w:r w:rsidRPr="00D30CA4">
        <w:rPr>
          <w:sz w:val="20"/>
          <w:szCs w:val="20"/>
        </w:rPr>
        <w:t>MFM</w:t>
      </w:r>
      <w:r w:rsidR="00C92C3D" w:rsidRPr="00D30CA4">
        <w:rPr>
          <w:sz w:val="20"/>
          <w:szCs w:val="20"/>
        </w:rPr>
        <w:t xml:space="preserve"> and SD</w:t>
      </w:r>
      <w:r w:rsidRPr="00D30CA4">
        <w:rPr>
          <w:sz w:val="20"/>
          <w:szCs w:val="20"/>
        </w:rPr>
        <w:t xml:space="preserve"> franchisees.</w:t>
      </w:r>
    </w:p>
    <w:p w:rsidR="006A74CC" w:rsidRPr="00D30CA4" w:rsidRDefault="006A74CC" w:rsidP="006A74CC">
      <w:pPr>
        <w:pStyle w:val="NormalWeb"/>
        <w:spacing w:before="0" w:beforeAutospacing="0" w:after="0" w:afterAutospacing="0" w:line="240" w:lineRule="exact"/>
        <w:jc w:val="both"/>
        <w:rPr>
          <w:sz w:val="18"/>
          <w:szCs w:val="18"/>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6A2C87" w:rsidRPr="00D30CA4" w:rsidRDefault="006A2C87" w:rsidP="00D9319B">
      <w:pPr>
        <w:pStyle w:val="NormalWeb"/>
        <w:spacing w:before="0" w:beforeAutospacing="0" w:after="0" w:afterAutospacing="0" w:line="240" w:lineRule="exact"/>
        <w:jc w:val="both"/>
        <w:rPr>
          <w:sz w:val="20"/>
          <w:szCs w:val="20"/>
        </w:rPr>
      </w:pPr>
    </w:p>
    <w:p w:rsidR="00C6113E" w:rsidRPr="00D30CA4" w:rsidRDefault="00C6113E" w:rsidP="00D9319B">
      <w:pPr>
        <w:pStyle w:val="NormalWeb"/>
        <w:spacing w:before="0" w:beforeAutospacing="0" w:after="0" w:afterAutospacing="0" w:line="240" w:lineRule="exact"/>
        <w:jc w:val="both"/>
        <w:rPr>
          <w:sz w:val="20"/>
          <w:szCs w:val="20"/>
        </w:rPr>
      </w:pPr>
      <w:r w:rsidRPr="00D30CA4">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D30CA4">
          <w:rPr>
            <w:sz w:val="20"/>
            <w:szCs w:val="20"/>
          </w:rPr>
          <w:t>SEC</w:t>
        </w:r>
      </w:smartTag>
      <w:r w:rsidRPr="00D30CA4">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4303BD" w:rsidRPr="00D30CA4">
        <w:rPr>
          <w:sz w:val="20"/>
          <w:szCs w:val="20"/>
        </w:rPr>
        <w:t>3</w:t>
      </w:r>
      <w:r w:rsidRPr="00D30CA4">
        <w:rPr>
          <w:sz w:val="20"/>
          <w:szCs w:val="20"/>
        </w:rPr>
        <w:t xml:space="preserve"> which was filed February 2</w:t>
      </w:r>
      <w:r w:rsidR="004303BD" w:rsidRPr="00D30CA4">
        <w:rPr>
          <w:sz w:val="20"/>
          <w:szCs w:val="20"/>
        </w:rPr>
        <w:t>6</w:t>
      </w:r>
      <w:r w:rsidRPr="00D30CA4">
        <w:rPr>
          <w:sz w:val="20"/>
          <w:szCs w:val="20"/>
        </w:rPr>
        <w:t>, 201</w:t>
      </w:r>
      <w:r w:rsidR="004303BD" w:rsidRPr="00D30CA4">
        <w:rPr>
          <w:sz w:val="20"/>
          <w:szCs w:val="20"/>
        </w:rPr>
        <w:t>4</w:t>
      </w:r>
      <w:r w:rsidRPr="00D30CA4">
        <w:rPr>
          <w:sz w:val="20"/>
          <w:szCs w:val="20"/>
        </w:rPr>
        <w:t xml:space="preserve">.  In the opinion of the Company's management, the condensed consolidated financial statements for the unaudited interim periods presented include all adjustments, including normal recurring adjustments, necessary to fairly present the results of such interim periods and the financial position as of the end of said period. The results of operations for the interim period are not necessarily indicative of the results for the full year. </w:t>
      </w:r>
    </w:p>
    <w:p w:rsidR="00D9319B" w:rsidRPr="00D30CA4" w:rsidRDefault="00D9319B" w:rsidP="00D9319B">
      <w:pPr>
        <w:pStyle w:val="NormalWeb"/>
        <w:spacing w:before="0" w:beforeAutospacing="0" w:after="0" w:afterAutospacing="0"/>
        <w:jc w:val="center"/>
        <w:rPr>
          <w:b/>
          <w:sz w:val="20"/>
          <w:szCs w:val="20"/>
        </w:rPr>
      </w:pPr>
    </w:p>
    <w:p w:rsidR="00B04F14" w:rsidRPr="00D30CA4" w:rsidRDefault="00B04F14" w:rsidP="006F5A5B">
      <w:pPr>
        <w:pStyle w:val="NormalWeb"/>
      </w:pPr>
      <w:r w:rsidRPr="00D30CA4">
        <w:rPr>
          <w:rStyle w:val="Strong"/>
          <w:sz w:val="20"/>
          <w:szCs w:val="20"/>
        </w:rPr>
        <w:t xml:space="preserve">2. </w:t>
      </w:r>
      <w:r w:rsidR="00F918A3" w:rsidRPr="00D30CA4">
        <w:rPr>
          <w:rStyle w:val="Strong"/>
          <w:sz w:val="20"/>
          <w:szCs w:val="20"/>
        </w:rPr>
        <w:t>Units</w:t>
      </w:r>
      <w:r w:rsidRPr="00D30CA4">
        <w:rPr>
          <w:rStyle w:val="Strong"/>
          <w:sz w:val="20"/>
          <w:szCs w:val="20"/>
        </w:rPr>
        <w:t xml:space="preserve"> Open and Under Development </w:t>
      </w:r>
    </w:p>
    <w:p w:rsidR="00B04F14" w:rsidRPr="00D30CA4" w:rsidRDefault="00F918A3">
      <w:pPr>
        <w:pStyle w:val="NormalWeb"/>
        <w:rPr>
          <w:sz w:val="20"/>
          <w:szCs w:val="20"/>
        </w:rPr>
      </w:pPr>
      <w:r w:rsidRPr="00D30CA4">
        <w:rPr>
          <w:sz w:val="20"/>
          <w:szCs w:val="20"/>
        </w:rPr>
        <w:t>Units</w:t>
      </w:r>
      <w:r w:rsidR="00B04F14" w:rsidRPr="00D30CA4">
        <w:rPr>
          <w:sz w:val="20"/>
          <w:szCs w:val="20"/>
        </w:rPr>
        <w:t xml:space="preserve"> which </w:t>
      </w:r>
      <w:r w:rsidR="00E1593A" w:rsidRPr="00D30CA4">
        <w:rPr>
          <w:sz w:val="20"/>
          <w:szCs w:val="20"/>
        </w:rPr>
        <w:t>are</w:t>
      </w:r>
      <w:r w:rsidR="00B04F14" w:rsidRPr="00D30CA4">
        <w:rPr>
          <w:sz w:val="20"/>
          <w:szCs w:val="20"/>
        </w:rPr>
        <w:t xml:space="preserve"> open or under development at </w:t>
      </w:r>
      <w:r w:rsidR="00525C40" w:rsidRPr="00D30CA4">
        <w:rPr>
          <w:sz w:val="20"/>
          <w:szCs w:val="20"/>
        </w:rPr>
        <w:t xml:space="preserve">August </w:t>
      </w:r>
      <w:r w:rsidR="00524E54" w:rsidRPr="00D30CA4">
        <w:rPr>
          <w:sz w:val="20"/>
          <w:szCs w:val="20"/>
        </w:rPr>
        <w:t>31</w:t>
      </w:r>
      <w:r w:rsidR="004303BD" w:rsidRPr="00D30CA4">
        <w:rPr>
          <w:sz w:val="20"/>
          <w:szCs w:val="20"/>
        </w:rPr>
        <w:t>, 2014</w:t>
      </w:r>
      <w:r w:rsidR="00B04F14" w:rsidRPr="00D30CA4">
        <w:rPr>
          <w:sz w:val="20"/>
          <w:szCs w:val="20"/>
        </w:rPr>
        <w:t xml:space="preserve"> are as follows: </w:t>
      </w:r>
    </w:p>
    <w:p w:rsidR="00736781" w:rsidRPr="00D30CA4" w:rsidRDefault="00C70F17" w:rsidP="00736781">
      <w:r>
        <w:object w:dxaOrig="4429" w:dyaOrig="2286">
          <v:shape id="_x0000_i1028" type="#_x0000_t75" style="width:221.5pt;height:114.5pt" o:ole="">
            <v:imagedata r:id="rId14" o:title=""/>
          </v:shape>
          <o:OLEObject Type="Embed" ProgID="Excel.Sheet.8" ShapeID="_x0000_i1028" DrawAspect="Content" ObjectID="_1474701703" r:id="rId15"/>
        </w:object>
      </w:r>
    </w:p>
    <w:p w:rsidR="00B04F14" w:rsidRPr="00D30CA4" w:rsidRDefault="00B04F14">
      <w:pPr>
        <w:pStyle w:val="NormalWeb"/>
        <w:rPr>
          <w:rStyle w:val="Strong"/>
          <w:sz w:val="20"/>
          <w:szCs w:val="20"/>
        </w:rPr>
      </w:pPr>
      <w:r w:rsidRPr="00D30CA4">
        <w:rPr>
          <w:rStyle w:val="Strong"/>
          <w:sz w:val="20"/>
          <w:szCs w:val="20"/>
        </w:rPr>
        <w:t xml:space="preserve">3. Earnings per Share </w:t>
      </w:r>
    </w:p>
    <w:p w:rsidR="00BA218E" w:rsidRPr="00D30CA4" w:rsidRDefault="00B04F14">
      <w:pPr>
        <w:pStyle w:val="NormalWeb"/>
        <w:rPr>
          <w:sz w:val="20"/>
          <w:szCs w:val="20"/>
        </w:rPr>
      </w:pPr>
      <w:r w:rsidRPr="00D30CA4">
        <w:rPr>
          <w:sz w:val="20"/>
          <w:szCs w:val="20"/>
        </w:rPr>
        <w:t xml:space="preserve">The following table sets forth the computation of basic and diluted earnings per share: </w:t>
      </w:r>
    </w:p>
    <w:p w:rsidR="00966D9A" w:rsidRPr="00D30CA4" w:rsidRDefault="00C70F17" w:rsidP="006F44D8">
      <w:pPr>
        <w:pStyle w:val="NormalWeb"/>
        <w:jc w:val="both"/>
        <w:rPr>
          <w:sz w:val="20"/>
          <w:szCs w:val="20"/>
        </w:rPr>
      </w:pPr>
      <w:r w:rsidRPr="001308CB">
        <w:rPr>
          <w:sz w:val="20"/>
          <w:szCs w:val="20"/>
        </w:rPr>
        <w:object w:dxaOrig="9931" w:dyaOrig="3911">
          <v:shape id="_x0000_i1029" type="#_x0000_t75" style="width:496.5pt;height:195.5pt" o:ole="">
            <v:imagedata r:id="rId16" o:title=""/>
          </v:shape>
          <o:OLEObject Type="Embed" ProgID="Excel.Sheet.8" ShapeID="_x0000_i1029" DrawAspect="Content" ObjectID="_1474701704" r:id="rId17"/>
        </w:object>
      </w:r>
    </w:p>
    <w:p w:rsidR="00EE10CD" w:rsidRPr="00D30CA4" w:rsidRDefault="00301627" w:rsidP="006F44D8">
      <w:pPr>
        <w:pStyle w:val="NormalWeb"/>
        <w:jc w:val="both"/>
        <w:rPr>
          <w:sz w:val="20"/>
          <w:szCs w:val="20"/>
        </w:rPr>
      </w:pPr>
      <w:r w:rsidRPr="00D30CA4">
        <w:rPr>
          <w:sz w:val="20"/>
          <w:szCs w:val="20"/>
        </w:rPr>
        <w:t xml:space="preserve">The Company excluded </w:t>
      </w:r>
      <w:r w:rsidR="009C4B74" w:rsidRPr="00D30CA4">
        <w:rPr>
          <w:sz w:val="20"/>
          <w:szCs w:val="20"/>
        </w:rPr>
        <w:t>314,400</w:t>
      </w:r>
      <w:r w:rsidR="00CF52F9" w:rsidRPr="00D30CA4">
        <w:rPr>
          <w:sz w:val="20"/>
          <w:szCs w:val="20"/>
        </w:rPr>
        <w:t xml:space="preserve"> </w:t>
      </w:r>
      <w:r w:rsidR="000A626A" w:rsidRPr="00D30CA4">
        <w:rPr>
          <w:sz w:val="20"/>
          <w:szCs w:val="20"/>
        </w:rPr>
        <w:t>and 3</w:t>
      </w:r>
      <w:r w:rsidR="001F4374" w:rsidRPr="00D30CA4">
        <w:rPr>
          <w:sz w:val="20"/>
          <w:szCs w:val="20"/>
        </w:rPr>
        <w:t>50</w:t>
      </w:r>
      <w:r w:rsidR="000A626A" w:rsidRPr="00D30CA4">
        <w:rPr>
          <w:sz w:val="20"/>
          <w:szCs w:val="20"/>
        </w:rPr>
        <w:t>,</w:t>
      </w:r>
      <w:r w:rsidR="001F4374" w:rsidRPr="00D30CA4">
        <w:rPr>
          <w:sz w:val="20"/>
          <w:szCs w:val="20"/>
        </w:rPr>
        <w:t>400</w:t>
      </w:r>
      <w:r w:rsidR="000A626A" w:rsidRPr="00D30CA4">
        <w:rPr>
          <w:sz w:val="20"/>
          <w:szCs w:val="20"/>
        </w:rPr>
        <w:t xml:space="preserve"> </w:t>
      </w:r>
      <w:r w:rsidR="00CF52F9" w:rsidRPr="00D30CA4">
        <w:rPr>
          <w:sz w:val="20"/>
          <w:szCs w:val="20"/>
        </w:rPr>
        <w:t>potential</w:t>
      </w:r>
      <w:r w:rsidR="00EE10CD" w:rsidRPr="00D30CA4">
        <w:rPr>
          <w:sz w:val="20"/>
          <w:szCs w:val="20"/>
        </w:rPr>
        <w:t xml:space="preserve"> shares attributable to outstanding stock options from the calculation of diluted earnings per share </w:t>
      </w:r>
      <w:r w:rsidR="00CF52F9" w:rsidRPr="00D30CA4">
        <w:rPr>
          <w:sz w:val="20"/>
          <w:szCs w:val="20"/>
        </w:rPr>
        <w:t>for the</w:t>
      </w:r>
      <w:r w:rsidR="001B5180" w:rsidRPr="00D30CA4">
        <w:rPr>
          <w:sz w:val="20"/>
          <w:szCs w:val="20"/>
        </w:rPr>
        <w:t xml:space="preserve"> three </w:t>
      </w:r>
      <w:r w:rsidR="007754E0" w:rsidRPr="00D30CA4">
        <w:rPr>
          <w:sz w:val="20"/>
          <w:szCs w:val="20"/>
        </w:rPr>
        <w:t xml:space="preserve">and </w:t>
      </w:r>
      <w:r w:rsidR="00A10B78" w:rsidRPr="00D30CA4">
        <w:rPr>
          <w:sz w:val="20"/>
          <w:szCs w:val="20"/>
        </w:rPr>
        <w:t>nine</w:t>
      </w:r>
      <w:r w:rsidR="007754E0" w:rsidRPr="00D30CA4">
        <w:rPr>
          <w:sz w:val="20"/>
          <w:szCs w:val="20"/>
        </w:rPr>
        <w:t xml:space="preserve"> </w:t>
      </w:r>
      <w:r w:rsidR="00E2006D" w:rsidRPr="00D30CA4">
        <w:rPr>
          <w:sz w:val="20"/>
          <w:szCs w:val="20"/>
        </w:rPr>
        <w:t xml:space="preserve">months </w:t>
      </w:r>
      <w:r w:rsidR="00CF52F9" w:rsidRPr="00D30CA4">
        <w:rPr>
          <w:sz w:val="20"/>
          <w:szCs w:val="20"/>
        </w:rPr>
        <w:t xml:space="preserve">ended </w:t>
      </w:r>
      <w:r w:rsidR="00A10B78" w:rsidRPr="00D30CA4">
        <w:rPr>
          <w:sz w:val="20"/>
          <w:szCs w:val="20"/>
        </w:rPr>
        <w:t>August</w:t>
      </w:r>
      <w:r w:rsidR="001F4374" w:rsidRPr="00D30CA4">
        <w:rPr>
          <w:sz w:val="20"/>
          <w:szCs w:val="20"/>
        </w:rPr>
        <w:t xml:space="preserve"> 31</w:t>
      </w:r>
      <w:r w:rsidR="00DB27FF" w:rsidRPr="00D30CA4">
        <w:rPr>
          <w:sz w:val="20"/>
          <w:szCs w:val="20"/>
        </w:rPr>
        <w:t>, 2014</w:t>
      </w:r>
      <w:r w:rsidR="00745C89" w:rsidRPr="00D30CA4">
        <w:rPr>
          <w:sz w:val="20"/>
          <w:szCs w:val="20"/>
        </w:rPr>
        <w:t xml:space="preserve"> and 201</w:t>
      </w:r>
      <w:r w:rsidR="00DB27FF" w:rsidRPr="00D30CA4">
        <w:rPr>
          <w:sz w:val="20"/>
          <w:szCs w:val="20"/>
        </w:rPr>
        <w:t>3</w:t>
      </w:r>
      <w:r w:rsidR="000A626A" w:rsidRPr="00D30CA4">
        <w:rPr>
          <w:sz w:val="20"/>
          <w:szCs w:val="20"/>
        </w:rPr>
        <w:t>, respectively</w:t>
      </w:r>
      <w:r w:rsidR="00E945BB" w:rsidRPr="00D30CA4">
        <w:rPr>
          <w:sz w:val="20"/>
          <w:szCs w:val="20"/>
        </w:rPr>
        <w:t xml:space="preserve"> because their inclusion </w:t>
      </w:r>
      <w:r w:rsidR="00EE10CD" w:rsidRPr="00D30CA4">
        <w:rPr>
          <w:sz w:val="20"/>
          <w:szCs w:val="20"/>
        </w:rPr>
        <w:t>would have been anti-dilutive.</w:t>
      </w:r>
    </w:p>
    <w:p w:rsidR="006A2C87" w:rsidRPr="00D30CA4" w:rsidRDefault="006A2C87">
      <w:pPr>
        <w:pStyle w:val="NormalWeb"/>
        <w:rPr>
          <w:rStyle w:val="Strong"/>
          <w:sz w:val="20"/>
          <w:szCs w:val="20"/>
        </w:rPr>
      </w:pPr>
    </w:p>
    <w:p w:rsidR="006A2C87" w:rsidRPr="00D30CA4" w:rsidRDefault="006A2C87">
      <w:pPr>
        <w:pStyle w:val="NormalWeb"/>
        <w:rPr>
          <w:rStyle w:val="Strong"/>
          <w:sz w:val="20"/>
          <w:szCs w:val="20"/>
        </w:rPr>
      </w:pPr>
    </w:p>
    <w:p w:rsidR="006A2C87" w:rsidRPr="00D30CA4" w:rsidRDefault="006A2C87">
      <w:pPr>
        <w:pStyle w:val="NormalWeb"/>
        <w:rPr>
          <w:rStyle w:val="Strong"/>
          <w:sz w:val="20"/>
          <w:szCs w:val="20"/>
        </w:rPr>
      </w:pPr>
    </w:p>
    <w:p w:rsidR="00B04F14" w:rsidRPr="00D30CA4" w:rsidRDefault="00B04F14">
      <w:pPr>
        <w:pStyle w:val="NormalWeb"/>
      </w:pPr>
      <w:r w:rsidRPr="00D30CA4">
        <w:rPr>
          <w:rStyle w:val="Strong"/>
          <w:sz w:val="20"/>
          <w:szCs w:val="20"/>
        </w:rPr>
        <w:t>4.  Long</w:t>
      </w:r>
      <w:r w:rsidR="000212CD" w:rsidRPr="00D30CA4">
        <w:rPr>
          <w:rStyle w:val="Strong"/>
          <w:sz w:val="20"/>
          <w:szCs w:val="20"/>
        </w:rPr>
        <w:t>-</w:t>
      </w:r>
      <w:r w:rsidRPr="00D30CA4">
        <w:rPr>
          <w:rStyle w:val="Strong"/>
          <w:sz w:val="20"/>
          <w:szCs w:val="20"/>
        </w:rPr>
        <w:t>Term Debt</w:t>
      </w:r>
    </w:p>
    <w:p w:rsidR="00156B0F" w:rsidRPr="00D30CA4" w:rsidRDefault="00791482" w:rsidP="006A2C87">
      <w:pPr>
        <w:pStyle w:val="NormalWeb"/>
        <w:jc w:val="both"/>
        <w:rPr>
          <w:rStyle w:val="Strong"/>
          <w:sz w:val="20"/>
          <w:szCs w:val="20"/>
        </w:rPr>
      </w:pPr>
      <w:r w:rsidRPr="00D30CA4">
        <w:rPr>
          <w:sz w:val="20"/>
          <w:szCs w:val="20"/>
        </w:rPr>
        <w:t xml:space="preserve">The total debt balance </w:t>
      </w:r>
      <w:r w:rsidR="00E45ECD" w:rsidRPr="00D30CA4">
        <w:rPr>
          <w:sz w:val="20"/>
          <w:szCs w:val="20"/>
        </w:rPr>
        <w:t>of $95,762 represents</w:t>
      </w:r>
      <w:r w:rsidRPr="00D30CA4">
        <w:rPr>
          <w:sz w:val="20"/>
          <w:szCs w:val="20"/>
        </w:rPr>
        <w:t xml:space="preserve"> a note payable to a former shareholder that requires an annual payment of $35,000, including interest at 4.75%, due October 1 and running through 2016. </w:t>
      </w:r>
    </w:p>
    <w:p w:rsidR="00B04F14" w:rsidRPr="00D30CA4" w:rsidRDefault="00B04F14">
      <w:pPr>
        <w:pStyle w:val="NormalWeb"/>
      </w:pPr>
      <w:r w:rsidRPr="00D30CA4">
        <w:rPr>
          <w:rStyle w:val="Strong"/>
          <w:sz w:val="20"/>
          <w:szCs w:val="20"/>
        </w:rPr>
        <w:t xml:space="preserve">5.  Stock Options </w:t>
      </w:r>
    </w:p>
    <w:p w:rsidR="00B04F14" w:rsidRPr="00D30CA4" w:rsidRDefault="00B04F14" w:rsidP="00A2705F">
      <w:pPr>
        <w:pStyle w:val="NormalWeb"/>
        <w:jc w:val="both"/>
        <w:rPr>
          <w:sz w:val="20"/>
          <w:szCs w:val="20"/>
        </w:rPr>
      </w:pPr>
      <w:r w:rsidRPr="00D30CA4">
        <w:rPr>
          <w:sz w:val="20"/>
          <w:szCs w:val="20"/>
        </w:rPr>
        <w:t>In May 2001, the Company approved a Long-Term Incentive and Stock Option Plan (Plan)</w:t>
      </w:r>
      <w:r w:rsidR="00141D29" w:rsidRPr="00D30CA4">
        <w:rPr>
          <w:sz w:val="20"/>
          <w:szCs w:val="20"/>
        </w:rPr>
        <w:t>.  The</w:t>
      </w:r>
      <w:r w:rsidR="00211562" w:rsidRPr="00D30CA4">
        <w:rPr>
          <w:sz w:val="20"/>
          <w:szCs w:val="20"/>
        </w:rPr>
        <w:t xml:space="preserve"> Plan </w:t>
      </w:r>
      <w:r w:rsidR="0005275F" w:rsidRPr="00D30CA4">
        <w:rPr>
          <w:sz w:val="20"/>
          <w:szCs w:val="20"/>
        </w:rPr>
        <w:t>reserve</w:t>
      </w:r>
      <w:r w:rsidR="0018737F" w:rsidRPr="00D30CA4">
        <w:rPr>
          <w:sz w:val="20"/>
          <w:szCs w:val="20"/>
        </w:rPr>
        <w:t>d</w:t>
      </w:r>
      <w:r w:rsidR="0005275F" w:rsidRPr="00D30CA4">
        <w:rPr>
          <w:sz w:val="20"/>
          <w:szCs w:val="20"/>
        </w:rPr>
        <w:t xml:space="preserve"> and</w:t>
      </w:r>
      <w:r w:rsidR="00952B00" w:rsidRPr="00D30CA4">
        <w:rPr>
          <w:sz w:val="20"/>
          <w:szCs w:val="20"/>
        </w:rPr>
        <w:t xml:space="preserve"> has issued </w:t>
      </w:r>
      <w:r w:rsidR="00211562" w:rsidRPr="00D30CA4">
        <w:rPr>
          <w:sz w:val="20"/>
          <w:szCs w:val="20"/>
        </w:rPr>
        <w:t>1,400,000 shares of common stock for grant</w:t>
      </w:r>
      <w:r w:rsidRPr="00D30CA4">
        <w:rPr>
          <w:sz w:val="20"/>
          <w:szCs w:val="20"/>
        </w:rPr>
        <w:t>.</w:t>
      </w:r>
      <w:r w:rsidR="00997631" w:rsidRPr="00D30CA4">
        <w:rPr>
          <w:sz w:val="20"/>
          <w:szCs w:val="20"/>
        </w:rPr>
        <w:t xml:space="preserve">  </w:t>
      </w:r>
      <w:r w:rsidRPr="00D30CA4">
        <w:rPr>
          <w:sz w:val="20"/>
          <w:szCs w:val="20"/>
        </w:rPr>
        <w:t xml:space="preserve">As of </w:t>
      </w:r>
      <w:r w:rsidR="00B176E7" w:rsidRPr="00D30CA4">
        <w:rPr>
          <w:sz w:val="20"/>
          <w:szCs w:val="20"/>
        </w:rPr>
        <w:t>August</w:t>
      </w:r>
      <w:r w:rsidR="008F6132" w:rsidRPr="00D30CA4">
        <w:rPr>
          <w:sz w:val="20"/>
          <w:szCs w:val="20"/>
        </w:rPr>
        <w:t xml:space="preserve"> 31</w:t>
      </w:r>
      <w:r w:rsidR="005A22FA" w:rsidRPr="00D30CA4">
        <w:rPr>
          <w:sz w:val="20"/>
          <w:szCs w:val="20"/>
        </w:rPr>
        <w:t>, 2014</w:t>
      </w:r>
      <w:r w:rsidRPr="00D30CA4">
        <w:rPr>
          <w:sz w:val="20"/>
          <w:szCs w:val="20"/>
        </w:rPr>
        <w:t xml:space="preserve">, </w:t>
      </w:r>
      <w:r w:rsidR="0032569A" w:rsidRPr="00D30CA4">
        <w:rPr>
          <w:sz w:val="20"/>
          <w:szCs w:val="20"/>
        </w:rPr>
        <w:t xml:space="preserve">there were </w:t>
      </w:r>
      <w:r w:rsidR="00296331" w:rsidRPr="00D30CA4">
        <w:rPr>
          <w:sz w:val="20"/>
          <w:szCs w:val="20"/>
        </w:rPr>
        <w:t>1,</w:t>
      </w:r>
      <w:r w:rsidR="00C15F74" w:rsidRPr="00D30CA4">
        <w:rPr>
          <w:sz w:val="20"/>
          <w:szCs w:val="20"/>
        </w:rPr>
        <w:t>0</w:t>
      </w:r>
      <w:r w:rsidR="00B176E7" w:rsidRPr="00D30CA4">
        <w:rPr>
          <w:sz w:val="20"/>
          <w:szCs w:val="20"/>
        </w:rPr>
        <w:t>8</w:t>
      </w:r>
      <w:r w:rsidR="008F6132" w:rsidRPr="00D30CA4">
        <w:rPr>
          <w:sz w:val="20"/>
          <w:szCs w:val="20"/>
        </w:rPr>
        <w:t>5</w:t>
      </w:r>
      <w:r w:rsidR="00C15F74" w:rsidRPr="00D30CA4">
        <w:rPr>
          <w:sz w:val="20"/>
          <w:szCs w:val="20"/>
        </w:rPr>
        <w:t>,6</w:t>
      </w:r>
      <w:r w:rsidR="00836E3D" w:rsidRPr="00D30CA4">
        <w:rPr>
          <w:sz w:val="20"/>
          <w:szCs w:val="20"/>
        </w:rPr>
        <w:t>00</w:t>
      </w:r>
      <w:r w:rsidR="0007691B" w:rsidRPr="00D30CA4">
        <w:rPr>
          <w:sz w:val="20"/>
          <w:szCs w:val="20"/>
        </w:rPr>
        <w:t xml:space="preserve"> stock options exercised </w:t>
      </w:r>
      <w:r w:rsidR="00296331" w:rsidRPr="00D30CA4">
        <w:rPr>
          <w:sz w:val="20"/>
          <w:szCs w:val="20"/>
        </w:rPr>
        <w:t xml:space="preserve">or </w:t>
      </w:r>
      <w:r w:rsidR="00CC7300" w:rsidRPr="00D30CA4">
        <w:rPr>
          <w:sz w:val="20"/>
          <w:szCs w:val="20"/>
        </w:rPr>
        <w:t>forfeited</w:t>
      </w:r>
      <w:r w:rsidR="00EF1487" w:rsidRPr="00D30CA4">
        <w:rPr>
          <w:sz w:val="20"/>
          <w:szCs w:val="20"/>
        </w:rPr>
        <w:t xml:space="preserve"> </w:t>
      </w:r>
      <w:r w:rsidR="00CC7300" w:rsidRPr="00D30CA4">
        <w:rPr>
          <w:sz w:val="20"/>
          <w:szCs w:val="20"/>
        </w:rPr>
        <w:t xml:space="preserve">under the </w:t>
      </w:r>
      <w:r w:rsidR="00E1593A" w:rsidRPr="00D30CA4">
        <w:rPr>
          <w:sz w:val="20"/>
          <w:szCs w:val="20"/>
        </w:rPr>
        <w:t>P</w:t>
      </w:r>
      <w:r w:rsidR="00CC7300" w:rsidRPr="00D30CA4">
        <w:rPr>
          <w:sz w:val="20"/>
          <w:szCs w:val="20"/>
        </w:rPr>
        <w:t>lan.</w:t>
      </w:r>
      <w:r w:rsidRPr="00D30CA4">
        <w:rPr>
          <w:sz w:val="20"/>
          <w:szCs w:val="20"/>
        </w:rPr>
        <w:t xml:space="preserve">  </w:t>
      </w:r>
    </w:p>
    <w:p w:rsidR="00447AA8" w:rsidRPr="00D30CA4" w:rsidRDefault="009771B6" w:rsidP="00A2705F">
      <w:pPr>
        <w:pStyle w:val="NormalWeb"/>
        <w:jc w:val="both"/>
        <w:rPr>
          <w:sz w:val="20"/>
          <w:szCs w:val="20"/>
        </w:rPr>
      </w:pPr>
      <w:r w:rsidRPr="00005F2C">
        <w:rPr>
          <w:sz w:val="20"/>
          <w:szCs w:val="20"/>
        </w:rPr>
        <w:object w:dxaOrig="7206" w:dyaOrig="2317">
          <v:shape id="_x0000_i1030" type="#_x0000_t75" style="width:360.5pt;height:116pt" o:ole="">
            <v:imagedata r:id="rId18" o:title=""/>
          </v:shape>
          <o:OLEObject Type="Embed" ProgID="Excel.Sheet.8" ShapeID="_x0000_i1030" DrawAspect="Content" ObjectID="_1474701705" r:id="rId19"/>
        </w:object>
      </w:r>
    </w:p>
    <w:p w:rsidR="00C14F5F" w:rsidRPr="00D30CA4" w:rsidRDefault="00C80C1A" w:rsidP="00DF07EC">
      <w:pPr>
        <w:pStyle w:val="NormalWeb"/>
        <w:jc w:val="both"/>
        <w:rPr>
          <w:sz w:val="20"/>
          <w:szCs w:val="20"/>
        </w:rPr>
      </w:pPr>
      <w:r w:rsidRPr="00D30CA4">
        <w:rPr>
          <w:sz w:val="20"/>
          <w:szCs w:val="20"/>
        </w:rPr>
        <w:t xml:space="preserve">All </w:t>
      </w:r>
      <w:r w:rsidR="00B752AA" w:rsidRPr="00D30CA4">
        <w:rPr>
          <w:sz w:val="20"/>
          <w:szCs w:val="20"/>
        </w:rPr>
        <w:t xml:space="preserve">compensation cost </w:t>
      </w:r>
      <w:r w:rsidRPr="00D30CA4">
        <w:rPr>
          <w:sz w:val="20"/>
          <w:szCs w:val="20"/>
        </w:rPr>
        <w:t xml:space="preserve">arising from share-based </w:t>
      </w:r>
      <w:r w:rsidR="00B752AA" w:rsidRPr="00D30CA4">
        <w:rPr>
          <w:sz w:val="20"/>
          <w:szCs w:val="20"/>
        </w:rPr>
        <w:t xml:space="preserve">payment arrangements in payroll-related expenses </w:t>
      </w:r>
      <w:r w:rsidRPr="00D30CA4">
        <w:rPr>
          <w:sz w:val="20"/>
          <w:szCs w:val="20"/>
        </w:rPr>
        <w:t>w</w:t>
      </w:r>
      <w:r w:rsidR="00611611" w:rsidRPr="00D30CA4">
        <w:rPr>
          <w:sz w:val="20"/>
          <w:szCs w:val="20"/>
        </w:rPr>
        <w:t>as</w:t>
      </w:r>
      <w:r w:rsidRPr="00D30CA4">
        <w:rPr>
          <w:sz w:val="20"/>
          <w:szCs w:val="20"/>
        </w:rPr>
        <w:t xml:space="preserve"> expensed as of November 30, 2011</w:t>
      </w:r>
      <w:r w:rsidR="00534677" w:rsidRPr="00D30CA4">
        <w:rPr>
          <w:sz w:val="20"/>
          <w:szCs w:val="20"/>
        </w:rPr>
        <w:t>.</w:t>
      </w:r>
      <w:r w:rsidRPr="00D30CA4">
        <w:rPr>
          <w:sz w:val="20"/>
          <w:szCs w:val="20"/>
        </w:rPr>
        <w:t xml:space="preserve"> </w:t>
      </w:r>
    </w:p>
    <w:p w:rsidR="00791482" w:rsidRPr="00D30CA4" w:rsidRDefault="00791482" w:rsidP="00791482">
      <w:pPr>
        <w:jc w:val="both"/>
        <w:rPr>
          <w:sz w:val="20"/>
          <w:szCs w:val="20"/>
        </w:rPr>
      </w:pPr>
      <w:r w:rsidRPr="00D30CA4">
        <w:rPr>
          <w:sz w:val="20"/>
          <w:szCs w:val="20"/>
        </w:rPr>
        <w:t xml:space="preserve">To value option grants and other awards for stock-based compensation, the Company uses the Black-Scholes option valuation model. When the measurement date is certain, the fair value of each option grant is estimated on the date of grant and is based on the assumptions used for the expected stock price volatility, expected term, risk-free interest rates and future dividend payments. </w:t>
      </w:r>
    </w:p>
    <w:p w:rsidR="00791482" w:rsidRPr="00D30CA4" w:rsidRDefault="00791482" w:rsidP="00791482">
      <w:pPr>
        <w:jc w:val="both"/>
        <w:rPr>
          <w:sz w:val="20"/>
          <w:szCs w:val="20"/>
        </w:rPr>
      </w:pPr>
    </w:p>
    <w:p w:rsidR="00791482" w:rsidRPr="00D30CA4" w:rsidRDefault="00791482" w:rsidP="00791482">
      <w:pPr>
        <w:jc w:val="both"/>
        <w:rPr>
          <w:sz w:val="20"/>
          <w:szCs w:val="20"/>
        </w:rPr>
      </w:pPr>
      <w:r w:rsidRPr="00D30CA4">
        <w:rPr>
          <w:sz w:val="20"/>
          <w:szCs w:val="20"/>
        </w:rPr>
        <w:t>The Company’s stock option terms expire in 10 years and vary in vesting from immediate to a vesting period of five years.</w:t>
      </w:r>
    </w:p>
    <w:p w:rsidR="00791482" w:rsidRPr="00D30CA4" w:rsidRDefault="00791482" w:rsidP="00791482">
      <w:pPr>
        <w:jc w:val="both"/>
        <w:rPr>
          <w:sz w:val="20"/>
          <w:szCs w:val="20"/>
        </w:rPr>
      </w:pPr>
    </w:p>
    <w:p w:rsidR="00791482" w:rsidRPr="00D30CA4" w:rsidRDefault="00791482" w:rsidP="00791482">
      <w:pPr>
        <w:jc w:val="both"/>
        <w:rPr>
          <w:sz w:val="20"/>
          <w:szCs w:val="20"/>
        </w:rPr>
      </w:pPr>
      <w:r w:rsidRPr="00D30CA4">
        <w:rPr>
          <w:sz w:val="20"/>
          <w:szCs w:val="20"/>
        </w:rPr>
        <w:t xml:space="preserve">The following table summarizes the stock options outstanding and exercisable at </w:t>
      </w:r>
      <w:r w:rsidR="00A42083" w:rsidRPr="00D30CA4">
        <w:rPr>
          <w:sz w:val="20"/>
          <w:szCs w:val="20"/>
        </w:rPr>
        <w:t>August</w:t>
      </w:r>
      <w:r w:rsidR="008F6132" w:rsidRPr="00D30CA4">
        <w:rPr>
          <w:sz w:val="20"/>
          <w:szCs w:val="20"/>
        </w:rPr>
        <w:t xml:space="preserve"> 31</w:t>
      </w:r>
      <w:r w:rsidR="005B5ACA" w:rsidRPr="00D30CA4">
        <w:rPr>
          <w:sz w:val="20"/>
          <w:szCs w:val="20"/>
        </w:rPr>
        <w:t>, 2014</w:t>
      </w:r>
      <w:r w:rsidRPr="00D30CA4">
        <w:rPr>
          <w:sz w:val="20"/>
          <w:szCs w:val="20"/>
        </w:rPr>
        <w:t>:</w:t>
      </w:r>
    </w:p>
    <w:p w:rsidR="00B5290C" w:rsidRPr="00D30CA4" w:rsidRDefault="00A42083" w:rsidP="00791482">
      <w:pPr>
        <w:jc w:val="both"/>
        <w:rPr>
          <w:sz w:val="20"/>
          <w:szCs w:val="20"/>
        </w:rPr>
      </w:pPr>
      <w:r w:rsidRPr="00D30CA4">
        <w:rPr>
          <w:sz w:val="20"/>
          <w:szCs w:val="20"/>
        </w:rPr>
        <w:object w:dxaOrig="9227" w:dyaOrig="1138">
          <v:shape id="_x0000_i1031" type="#_x0000_t75" style="width:461.5pt;height:57pt" o:ole="">
            <v:imagedata r:id="rId20" o:title=""/>
          </v:shape>
          <o:OLEObject Type="Embed" ProgID="Excel.Sheet.8" ShapeID="_x0000_i1031" DrawAspect="Content" ObjectID="_1474701706" r:id="rId21"/>
        </w:object>
      </w:r>
    </w:p>
    <w:p w:rsidR="00791482" w:rsidRPr="00D30CA4" w:rsidRDefault="00791482" w:rsidP="0058105D">
      <w:pPr>
        <w:jc w:val="both"/>
        <w:rPr>
          <w:sz w:val="20"/>
          <w:szCs w:val="20"/>
        </w:rPr>
      </w:pPr>
    </w:p>
    <w:p w:rsidR="00AB0611" w:rsidRPr="00D30CA4" w:rsidRDefault="00302123" w:rsidP="006A0DF2">
      <w:pPr>
        <w:jc w:val="both"/>
        <w:rPr>
          <w:sz w:val="20"/>
          <w:szCs w:val="20"/>
        </w:rPr>
      </w:pPr>
      <w:r w:rsidRPr="00D30CA4">
        <w:rPr>
          <w:sz w:val="20"/>
          <w:szCs w:val="20"/>
        </w:rPr>
        <w:t xml:space="preserve">There is no computation for the aggregate intrinsic value in the table above because the outstanding options </w:t>
      </w:r>
      <w:r w:rsidR="009D23CE" w:rsidRPr="00D30CA4">
        <w:rPr>
          <w:sz w:val="20"/>
          <w:szCs w:val="20"/>
        </w:rPr>
        <w:t xml:space="preserve">weighted average </w:t>
      </w:r>
      <w:r w:rsidRPr="00D30CA4">
        <w:rPr>
          <w:sz w:val="20"/>
          <w:szCs w:val="20"/>
        </w:rPr>
        <w:t xml:space="preserve">exercise price was greater than the </w:t>
      </w:r>
      <w:r w:rsidR="00AB0611" w:rsidRPr="00D30CA4">
        <w:rPr>
          <w:sz w:val="20"/>
          <w:szCs w:val="20"/>
        </w:rPr>
        <w:t>Company’s closing stock price of $</w:t>
      </w:r>
      <w:r w:rsidR="00CD38CF" w:rsidRPr="00D30CA4">
        <w:rPr>
          <w:sz w:val="20"/>
          <w:szCs w:val="20"/>
        </w:rPr>
        <w:t>0</w:t>
      </w:r>
      <w:r w:rsidR="00AB0611" w:rsidRPr="00D30CA4">
        <w:rPr>
          <w:sz w:val="20"/>
          <w:szCs w:val="20"/>
        </w:rPr>
        <w:t>.</w:t>
      </w:r>
      <w:r w:rsidR="00A42083" w:rsidRPr="00D30CA4">
        <w:rPr>
          <w:sz w:val="20"/>
          <w:szCs w:val="20"/>
        </w:rPr>
        <w:t>75</w:t>
      </w:r>
      <w:r w:rsidR="00AB0611" w:rsidRPr="00D30CA4">
        <w:rPr>
          <w:sz w:val="20"/>
          <w:szCs w:val="20"/>
        </w:rPr>
        <w:t xml:space="preserve"> as of the last business day of the period ended </w:t>
      </w:r>
      <w:r w:rsidR="00A42083" w:rsidRPr="00D30CA4">
        <w:rPr>
          <w:sz w:val="20"/>
          <w:szCs w:val="20"/>
        </w:rPr>
        <w:t>August</w:t>
      </w:r>
      <w:r w:rsidR="008F6132" w:rsidRPr="00D30CA4">
        <w:rPr>
          <w:sz w:val="20"/>
          <w:szCs w:val="20"/>
        </w:rPr>
        <w:t xml:space="preserve"> 31, </w:t>
      </w:r>
      <w:r w:rsidR="005B5ACA" w:rsidRPr="00D30CA4">
        <w:rPr>
          <w:sz w:val="20"/>
          <w:szCs w:val="20"/>
        </w:rPr>
        <w:t>2014</w:t>
      </w:r>
      <w:r w:rsidRPr="00D30CA4">
        <w:rPr>
          <w:sz w:val="20"/>
          <w:szCs w:val="20"/>
        </w:rPr>
        <w:t xml:space="preserve">.  </w:t>
      </w:r>
      <w:r w:rsidR="00E2011A" w:rsidRPr="00D30CA4">
        <w:rPr>
          <w:sz w:val="20"/>
          <w:szCs w:val="20"/>
        </w:rPr>
        <w:t xml:space="preserve">There were </w:t>
      </w:r>
      <w:r w:rsidR="00A42083" w:rsidRPr="00D30CA4">
        <w:rPr>
          <w:sz w:val="20"/>
          <w:szCs w:val="20"/>
        </w:rPr>
        <w:t>5</w:t>
      </w:r>
      <w:r w:rsidR="008F6132" w:rsidRPr="00D30CA4">
        <w:rPr>
          <w:sz w:val="20"/>
          <w:szCs w:val="20"/>
        </w:rPr>
        <w:t>3</w:t>
      </w:r>
      <w:r w:rsidR="00E2011A" w:rsidRPr="00D30CA4">
        <w:rPr>
          <w:sz w:val="20"/>
          <w:szCs w:val="20"/>
        </w:rPr>
        <w:t xml:space="preserve">,973 unexercised options that expired and no options exercised during the </w:t>
      </w:r>
      <w:r w:rsidR="008D50CC" w:rsidRPr="00D30CA4">
        <w:rPr>
          <w:sz w:val="20"/>
          <w:szCs w:val="20"/>
        </w:rPr>
        <w:t>nine</w:t>
      </w:r>
      <w:r w:rsidR="00E2011A" w:rsidRPr="00D30CA4">
        <w:rPr>
          <w:sz w:val="20"/>
          <w:szCs w:val="20"/>
        </w:rPr>
        <w:t xml:space="preserve"> month period ended </w:t>
      </w:r>
      <w:r w:rsidR="008D50CC" w:rsidRPr="00D30CA4">
        <w:rPr>
          <w:sz w:val="20"/>
          <w:szCs w:val="20"/>
        </w:rPr>
        <w:t>August</w:t>
      </w:r>
      <w:r w:rsidR="008F6132" w:rsidRPr="00D30CA4">
        <w:rPr>
          <w:sz w:val="20"/>
          <w:szCs w:val="20"/>
        </w:rPr>
        <w:t xml:space="preserve"> 31</w:t>
      </w:r>
      <w:r w:rsidR="00E2011A" w:rsidRPr="00D30CA4">
        <w:rPr>
          <w:sz w:val="20"/>
          <w:szCs w:val="20"/>
        </w:rPr>
        <w:t>, 2014.</w:t>
      </w:r>
    </w:p>
    <w:p w:rsidR="0043496E" w:rsidRPr="00D30CA4" w:rsidRDefault="0043496E"/>
    <w:p w:rsidR="006A2C87" w:rsidRPr="00D30CA4" w:rsidRDefault="006A2C87"/>
    <w:p w:rsidR="006A2C87" w:rsidRPr="00D30CA4" w:rsidRDefault="006A2C87"/>
    <w:p w:rsidR="006A2C87" w:rsidRPr="00D30CA4" w:rsidRDefault="006A2C87"/>
    <w:p w:rsidR="006A2C87" w:rsidRPr="00D30CA4" w:rsidRDefault="006A2C87"/>
    <w:p w:rsidR="006A2C87" w:rsidRPr="00D30CA4" w:rsidRDefault="006A2C87"/>
    <w:p w:rsidR="006A2C87" w:rsidRPr="00D30CA4" w:rsidRDefault="006A2C87"/>
    <w:p w:rsidR="006A2C87" w:rsidRPr="00D30CA4" w:rsidRDefault="006A2C87"/>
    <w:p w:rsidR="006A2C87" w:rsidRDefault="006A2C87"/>
    <w:p w:rsidR="003B0901" w:rsidRDefault="003B0901"/>
    <w:p w:rsidR="003B0901" w:rsidRPr="00D30CA4" w:rsidRDefault="003B0901"/>
    <w:p w:rsidR="006A2C87" w:rsidRPr="00D30CA4" w:rsidRDefault="006A2C87">
      <w:pPr>
        <w:rPr>
          <w:vanish/>
        </w:rPr>
      </w:pPr>
    </w:p>
    <w:p w:rsidR="00E03CF2" w:rsidRPr="00D30CA4" w:rsidRDefault="00E03CF2" w:rsidP="00E03CF2">
      <w:pPr>
        <w:pStyle w:val="NormalWeb"/>
      </w:pPr>
      <w:r w:rsidRPr="00D30CA4">
        <w:rPr>
          <w:sz w:val="20"/>
          <w:szCs w:val="20"/>
        </w:rPr>
        <w:t> </w:t>
      </w:r>
      <w:r w:rsidRPr="00D30CA4">
        <w:rPr>
          <w:rStyle w:val="Strong"/>
          <w:sz w:val="20"/>
          <w:szCs w:val="20"/>
        </w:rPr>
        <w:t xml:space="preserve">6. Goodwill and Other Intangible Assets  </w:t>
      </w:r>
    </w:p>
    <w:p w:rsidR="00E03CF2" w:rsidRPr="00D30CA4" w:rsidRDefault="00E03CF2" w:rsidP="00E03CF2">
      <w:pPr>
        <w:jc w:val="both"/>
        <w:rPr>
          <w:sz w:val="20"/>
          <w:szCs w:val="20"/>
        </w:rPr>
      </w:pPr>
      <w:r w:rsidRPr="00D30CA4">
        <w:rPr>
          <w:sz w:val="20"/>
          <w:szCs w:val="20"/>
        </w:rPr>
        <w:t>Accounting Standard Codification (“ASC”) 350 “Goodwill and Other Intangible Assets” requires that assets with indefinite lives no longer be amortized, but instead be subject to annual impairment tests.  The Company follows this guidance.</w:t>
      </w:r>
    </w:p>
    <w:p w:rsidR="002941E9" w:rsidRPr="00D30CA4" w:rsidRDefault="002941E9" w:rsidP="00E03CF2">
      <w:pPr>
        <w:jc w:val="both"/>
        <w:rPr>
          <w:sz w:val="20"/>
          <w:szCs w:val="20"/>
        </w:rPr>
      </w:pPr>
    </w:p>
    <w:p w:rsidR="00E03CF2" w:rsidRPr="00D30CA4" w:rsidRDefault="00E03CF2" w:rsidP="00E03CF2">
      <w:pPr>
        <w:jc w:val="both"/>
        <w:rPr>
          <w:sz w:val="20"/>
          <w:szCs w:val="20"/>
        </w:rPr>
      </w:pPr>
      <w:r w:rsidRPr="00D30CA4">
        <w:rPr>
          <w:sz w:val="20"/>
          <w:szCs w:val="20"/>
        </w:rPr>
        <w:t>The Company tests goodwill that is not subject to amortization for impairment annually or more frequently if events or circumstances indicate that impairment is possible.  Goodwill was tested at the end of the first quarter, February 2</w:t>
      </w:r>
      <w:r w:rsidR="0085104D" w:rsidRPr="00D30CA4">
        <w:rPr>
          <w:sz w:val="20"/>
          <w:szCs w:val="20"/>
        </w:rPr>
        <w:t>8</w:t>
      </w:r>
      <w:r w:rsidRPr="00D30CA4">
        <w:rPr>
          <w:sz w:val="20"/>
          <w:szCs w:val="20"/>
        </w:rPr>
        <w:t>, 201</w:t>
      </w:r>
      <w:r w:rsidR="00EC2CB3" w:rsidRPr="00D30CA4">
        <w:rPr>
          <w:sz w:val="20"/>
          <w:szCs w:val="20"/>
        </w:rPr>
        <w:t>4</w:t>
      </w:r>
      <w:r w:rsidRPr="00D30CA4">
        <w:rPr>
          <w:sz w:val="20"/>
          <w:szCs w:val="20"/>
        </w:rPr>
        <w:t xml:space="preserve"> and it was found that the carrying value of goodwill and intangible assets were not impaired.</w:t>
      </w:r>
      <w:r w:rsidR="00530173" w:rsidRPr="00D30CA4">
        <w:rPr>
          <w:sz w:val="20"/>
          <w:szCs w:val="20"/>
        </w:rPr>
        <w:t xml:space="preserve">  </w:t>
      </w:r>
    </w:p>
    <w:p w:rsidR="0085104D" w:rsidRPr="00D30CA4" w:rsidRDefault="0085104D" w:rsidP="00E03CF2">
      <w:pPr>
        <w:jc w:val="both"/>
        <w:rPr>
          <w:sz w:val="20"/>
          <w:szCs w:val="20"/>
        </w:rPr>
      </w:pPr>
    </w:p>
    <w:p w:rsidR="00A637D5" w:rsidRPr="00D30CA4" w:rsidRDefault="001E115E" w:rsidP="001E115E">
      <w:pPr>
        <w:rPr>
          <w:sz w:val="20"/>
          <w:szCs w:val="20"/>
        </w:rPr>
      </w:pPr>
      <w:r w:rsidRPr="00D30CA4">
        <w:rPr>
          <w:sz w:val="20"/>
          <w:szCs w:val="20"/>
        </w:rPr>
        <w:t>T</w:t>
      </w:r>
      <w:r w:rsidR="00E03CF2" w:rsidRPr="00D30CA4">
        <w:rPr>
          <w:sz w:val="20"/>
          <w:szCs w:val="20"/>
        </w:rPr>
        <w:t>he impairment test performed February 2</w:t>
      </w:r>
      <w:r w:rsidR="0085104D" w:rsidRPr="00D30CA4">
        <w:rPr>
          <w:sz w:val="20"/>
          <w:szCs w:val="20"/>
        </w:rPr>
        <w:t>8</w:t>
      </w:r>
      <w:r w:rsidR="00E03CF2" w:rsidRPr="00D30CA4">
        <w:rPr>
          <w:sz w:val="20"/>
          <w:szCs w:val="20"/>
        </w:rPr>
        <w:t>, 201</w:t>
      </w:r>
      <w:r w:rsidR="00EC2CB3" w:rsidRPr="00D30CA4">
        <w:rPr>
          <w:sz w:val="20"/>
          <w:szCs w:val="20"/>
        </w:rPr>
        <w:t>4</w:t>
      </w:r>
      <w:r w:rsidR="00E03CF2" w:rsidRPr="00D30CA4">
        <w:rPr>
          <w:sz w:val="20"/>
          <w:szCs w:val="20"/>
        </w:rPr>
        <w:t xml:space="preserve"> was based on a discounted cash flow model using management’s business plan projected for expected cash flows.  Based on the computation it was determined that no impairment </w:t>
      </w:r>
      <w:r w:rsidR="00EE5CE6" w:rsidRPr="00D30CA4">
        <w:rPr>
          <w:sz w:val="20"/>
          <w:szCs w:val="20"/>
        </w:rPr>
        <w:t>has occurred</w:t>
      </w:r>
      <w:r w:rsidR="00E03CF2" w:rsidRPr="00D30CA4">
        <w:rPr>
          <w:sz w:val="20"/>
          <w:szCs w:val="20"/>
        </w:rPr>
        <w:t xml:space="preserve">.  </w:t>
      </w:r>
    </w:p>
    <w:p w:rsidR="00890FF2" w:rsidRPr="00D30CA4" w:rsidRDefault="00227927" w:rsidP="00890FF2">
      <w:pPr>
        <w:pStyle w:val="NormalWeb"/>
        <w:rPr>
          <w:b/>
          <w:sz w:val="20"/>
          <w:szCs w:val="20"/>
        </w:rPr>
      </w:pPr>
      <w:r w:rsidRPr="00D30CA4">
        <w:rPr>
          <w:b/>
          <w:sz w:val="20"/>
          <w:szCs w:val="20"/>
        </w:rPr>
        <w:t>7</w:t>
      </w:r>
      <w:r w:rsidR="00890FF2" w:rsidRPr="00D30CA4">
        <w:rPr>
          <w:b/>
          <w:sz w:val="20"/>
          <w:szCs w:val="20"/>
        </w:rPr>
        <w:t xml:space="preserve">.  Recent Accounting Pronouncements </w:t>
      </w:r>
    </w:p>
    <w:p w:rsidR="005271EA" w:rsidRPr="00D30CA4" w:rsidRDefault="005271EA" w:rsidP="005271EA">
      <w:pPr>
        <w:rPr>
          <w:sz w:val="20"/>
          <w:szCs w:val="20"/>
        </w:rPr>
      </w:pPr>
      <w:r w:rsidRPr="00D30CA4">
        <w:rPr>
          <w:sz w:val="20"/>
          <w:szCs w:val="20"/>
        </w:rPr>
        <w:t>In May 2014, the FASB issued Accounting Standards Update No. 2014-09, Revenue from Contracts with Customers (ASU 2014-09), which supersedes nearly all existing revenue recognition guidance under U.S. GAAP. The core principle of ASU 2014-09 is to recognize revenues when promised goods or services are transferred to customers in an amount that reflects the consideration to which an entity expects to be entitled for those goods or services. ASU 2014-09 defines a five step process to achieve this core principle and, in doing so, more judgment and estimates may be required within the revenue recognition process than are required under existing U.S. GAAP.</w:t>
      </w:r>
    </w:p>
    <w:p w:rsidR="005271EA" w:rsidRPr="00D30CA4" w:rsidRDefault="005271EA" w:rsidP="005271EA">
      <w:pPr>
        <w:rPr>
          <w:sz w:val="20"/>
          <w:szCs w:val="20"/>
        </w:rPr>
      </w:pPr>
    </w:p>
    <w:p w:rsidR="005271EA" w:rsidRPr="00D30CA4" w:rsidRDefault="005271EA" w:rsidP="005271EA">
      <w:pPr>
        <w:rPr>
          <w:sz w:val="20"/>
          <w:szCs w:val="20"/>
        </w:rPr>
      </w:pPr>
      <w:r w:rsidRPr="00D30CA4">
        <w:rPr>
          <w:sz w:val="20"/>
          <w:szCs w:val="20"/>
        </w:rPr>
        <w:t>The standard is effective for annual periods beginning after December 15, 2016, and interim periods therein, using either of the following transition methods: (i) a full retrospective approach reflecting the application of the standard in each prior reporting period with the option to elect certain practical expedients, or (ii) a retrospective approach with the cumulative effect of initially adopting ASU 2014-09 recognized at the date of adoption (which includes additional footnote disclosures).  We are currently evaluating the impact of our pending adoption of ASU 2014-09 on our consolidated financial statements and have not yet determined the method by which we will adopt the standard in 2017.</w:t>
      </w:r>
      <w:bookmarkStart w:id="1" w:name="_GoBack"/>
      <w:bookmarkEnd w:id="1"/>
    </w:p>
    <w:p w:rsidR="00A0696A" w:rsidRPr="00D30CA4" w:rsidRDefault="00A0696A" w:rsidP="005271EA">
      <w:pPr>
        <w:rPr>
          <w:sz w:val="20"/>
          <w:szCs w:val="20"/>
        </w:rPr>
      </w:pPr>
    </w:p>
    <w:p w:rsidR="00A0696A" w:rsidRPr="00D30CA4" w:rsidRDefault="00A0696A" w:rsidP="00A0696A">
      <w:pPr>
        <w:jc w:val="both"/>
        <w:rPr>
          <w:sz w:val="20"/>
          <w:szCs w:val="20"/>
        </w:rPr>
      </w:pPr>
      <w:r w:rsidRPr="00D30CA4">
        <w:rPr>
          <w:sz w:val="20"/>
          <w:szCs w:val="20"/>
        </w:rPr>
        <w:t xml:space="preserve">Management does not believe that there are any other recently issued and effective, or not yet effective, pronouncements as of August 31, 2014 that would have, or are expected to have, any significant effect on the Company’s consolidated financial position, cash flows or results of operations. </w:t>
      </w:r>
    </w:p>
    <w:p w:rsidR="00A0696A" w:rsidRPr="00D30CA4" w:rsidRDefault="00A0696A" w:rsidP="005271EA">
      <w:pPr>
        <w:rPr>
          <w:sz w:val="20"/>
          <w:szCs w:val="20"/>
        </w:rPr>
      </w:pPr>
    </w:p>
    <w:p w:rsidR="00353738" w:rsidRPr="00D30CA4" w:rsidRDefault="00353738" w:rsidP="001E115E">
      <w:pPr>
        <w:pStyle w:val="NormalWeb"/>
        <w:spacing w:before="0" w:beforeAutospacing="0" w:after="0" w:afterAutospacing="0"/>
        <w:jc w:val="both"/>
        <w:rPr>
          <w:b/>
          <w:sz w:val="20"/>
          <w:szCs w:val="20"/>
        </w:rPr>
      </w:pPr>
    </w:p>
    <w:p w:rsidR="00890FF2" w:rsidRPr="00D30CA4" w:rsidRDefault="00227927" w:rsidP="00890FF2">
      <w:pPr>
        <w:pStyle w:val="NormalWeb"/>
        <w:spacing w:before="0" w:beforeAutospacing="0" w:after="0" w:afterAutospacing="0"/>
        <w:rPr>
          <w:b/>
          <w:sz w:val="20"/>
          <w:szCs w:val="20"/>
        </w:rPr>
      </w:pPr>
      <w:r w:rsidRPr="00D30CA4">
        <w:rPr>
          <w:b/>
          <w:sz w:val="20"/>
          <w:szCs w:val="20"/>
        </w:rPr>
        <w:t>8</w:t>
      </w:r>
      <w:r w:rsidR="00890FF2" w:rsidRPr="00D30CA4">
        <w:rPr>
          <w:b/>
          <w:sz w:val="20"/>
          <w:szCs w:val="20"/>
        </w:rPr>
        <w:t>.  Equity</w:t>
      </w:r>
    </w:p>
    <w:p w:rsidR="008F6132" w:rsidRPr="00D30CA4" w:rsidRDefault="008F6132" w:rsidP="00890FF2">
      <w:pPr>
        <w:pStyle w:val="NormalWeb"/>
        <w:spacing w:before="0" w:beforeAutospacing="0" w:after="0" w:afterAutospacing="0"/>
        <w:rPr>
          <w:b/>
          <w:sz w:val="20"/>
          <w:szCs w:val="20"/>
        </w:rPr>
      </w:pPr>
    </w:p>
    <w:p w:rsidR="008F6132" w:rsidRPr="00D30CA4" w:rsidRDefault="00E82FCA" w:rsidP="00890FF2">
      <w:pPr>
        <w:pStyle w:val="NormalWeb"/>
        <w:spacing w:before="0" w:beforeAutospacing="0" w:after="0" w:afterAutospacing="0"/>
        <w:rPr>
          <w:sz w:val="20"/>
          <w:szCs w:val="20"/>
        </w:rPr>
      </w:pPr>
      <w:r w:rsidRPr="00D30CA4">
        <w:rPr>
          <w:sz w:val="20"/>
          <w:szCs w:val="20"/>
        </w:rPr>
        <w:t xml:space="preserve">On </w:t>
      </w:r>
      <w:r w:rsidR="009361C2" w:rsidRPr="00D30CA4">
        <w:rPr>
          <w:sz w:val="20"/>
          <w:szCs w:val="20"/>
        </w:rPr>
        <w:t xml:space="preserve">September </w:t>
      </w:r>
      <w:r w:rsidR="00ED2A52" w:rsidRPr="00D30CA4">
        <w:rPr>
          <w:sz w:val="20"/>
          <w:szCs w:val="20"/>
        </w:rPr>
        <w:t>2</w:t>
      </w:r>
      <w:r w:rsidRPr="00D30CA4">
        <w:rPr>
          <w:sz w:val="20"/>
          <w:szCs w:val="20"/>
        </w:rPr>
        <w:t xml:space="preserve">, 2014 the Board of Directions declared a cash dividend/distribution of $0.01 per share to be paid </w:t>
      </w:r>
      <w:r w:rsidR="00ED2A52" w:rsidRPr="00D30CA4">
        <w:rPr>
          <w:sz w:val="20"/>
          <w:szCs w:val="20"/>
        </w:rPr>
        <w:t xml:space="preserve">October </w:t>
      </w:r>
      <w:r w:rsidRPr="00D30CA4">
        <w:rPr>
          <w:sz w:val="20"/>
          <w:szCs w:val="20"/>
        </w:rPr>
        <w:t xml:space="preserve">6, 2014 to shareholders of record as of </w:t>
      </w:r>
      <w:r w:rsidR="00ED2A52" w:rsidRPr="00D30CA4">
        <w:rPr>
          <w:sz w:val="20"/>
          <w:szCs w:val="20"/>
        </w:rPr>
        <w:t>September 18</w:t>
      </w:r>
      <w:r w:rsidRPr="00D30CA4">
        <w:rPr>
          <w:sz w:val="20"/>
          <w:szCs w:val="20"/>
        </w:rPr>
        <w:t>, 2014.</w:t>
      </w:r>
      <w:r w:rsidR="003126EB" w:rsidRPr="00D30CA4">
        <w:rPr>
          <w:sz w:val="20"/>
          <w:szCs w:val="20"/>
        </w:rPr>
        <w:t xml:space="preserve">  </w:t>
      </w:r>
    </w:p>
    <w:p w:rsidR="00890FF2" w:rsidRPr="00D30CA4" w:rsidRDefault="00890FF2" w:rsidP="00890FF2">
      <w:pPr>
        <w:pStyle w:val="NormalWeb"/>
        <w:spacing w:before="0" w:beforeAutospacing="0" w:after="0" w:afterAutospacing="0"/>
        <w:rPr>
          <w:b/>
          <w:sz w:val="20"/>
          <w:szCs w:val="20"/>
        </w:rPr>
      </w:pPr>
    </w:p>
    <w:p w:rsidR="00EC2CB3" w:rsidRPr="00D30CA4" w:rsidRDefault="00EC2CB3" w:rsidP="00EC2CB3">
      <w:pPr>
        <w:pStyle w:val="NormalWeb"/>
        <w:spacing w:before="0" w:beforeAutospacing="0" w:after="0" w:afterAutospacing="0"/>
        <w:jc w:val="both"/>
        <w:rPr>
          <w:sz w:val="20"/>
          <w:szCs w:val="20"/>
        </w:rPr>
      </w:pPr>
      <w:r w:rsidRPr="00D30CA4">
        <w:rPr>
          <w:sz w:val="20"/>
          <w:szCs w:val="20"/>
        </w:rPr>
        <w:t>On May 6, 2013 BAB</w:t>
      </w:r>
      <w:r w:rsidR="00EB11E0" w:rsidRPr="00D30CA4">
        <w:rPr>
          <w:sz w:val="20"/>
          <w:szCs w:val="20"/>
        </w:rPr>
        <w:t>,</w:t>
      </w:r>
      <w:r w:rsidRPr="00D30CA4">
        <w:rPr>
          <w:sz w:val="20"/>
          <w:szCs w:val="20"/>
        </w:rPr>
        <w:t xml:space="preserve"> Inc. adopted a Preferred Shares Rights Agreement (“Rights Plan”) and declared a dividend distribution of one right (equivalent to one one-thousandth of a preferred share), for each outstanding share of common stock.  The Rights Plan is intended to protect BAB and its stockholders from efforts to obtain control of BAB that the Board of Directors determines are not in the best interest of BAB and its stockholders.  BAB issued one </w:t>
      </w:r>
      <w:r w:rsidR="00D61539" w:rsidRPr="00D30CA4">
        <w:rPr>
          <w:sz w:val="20"/>
          <w:szCs w:val="20"/>
        </w:rPr>
        <w:t>r</w:t>
      </w:r>
      <w:r w:rsidRPr="00D30CA4">
        <w:rPr>
          <w:sz w:val="20"/>
          <w:szCs w:val="20"/>
        </w:rPr>
        <w:t xml:space="preserve">ight for each current share of stock outstanding at the close of business on May 13, 2013.  </w:t>
      </w:r>
      <w:r w:rsidR="00D214AC" w:rsidRPr="00D30CA4">
        <w:rPr>
          <w:sz w:val="20"/>
          <w:szCs w:val="20"/>
        </w:rPr>
        <w:t>In general, t</w:t>
      </w:r>
      <w:r w:rsidRPr="00D30CA4">
        <w:rPr>
          <w:sz w:val="20"/>
          <w:szCs w:val="20"/>
        </w:rPr>
        <w:t xml:space="preserve">he rights will not be exercisable unless a person or group acquires 15% (20% institutional investors) or more of BAB’s common stock (“trigger event”).  Should a trigger event occur, each right entitles the registered holder to purchase from the Company one one-thousandth of a share of the Series A Participating Preferred Stock of the Company at an exercise price of $0.90 per one-thousandth of a Preferred Share, subject to adjustment.  The </w:t>
      </w:r>
      <w:r w:rsidR="002C3FB0" w:rsidRPr="00D30CA4">
        <w:rPr>
          <w:sz w:val="20"/>
          <w:szCs w:val="20"/>
        </w:rPr>
        <w:t>r</w:t>
      </w:r>
      <w:r w:rsidRPr="00D30CA4">
        <w:rPr>
          <w:sz w:val="20"/>
          <w:szCs w:val="20"/>
        </w:rPr>
        <w:t>ights will expire in three years from the date of declaration.</w:t>
      </w:r>
    </w:p>
    <w:p w:rsidR="003F1BF2" w:rsidRPr="00D30CA4" w:rsidRDefault="003F1BF2" w:rsidP="00EC2CB3">
      <w:pPr>
        <w:pStyle w:val="NormalWeb"/>
        <w:spacing w:before="0" w:beforeAutospacing="0" w:after="0" w:afterAutospacing="0"/>
        <w:jc w:val="both"/>
        <w:rPr>
          <w:sz w:val="20"/>
          <w:szCs w:val="20"/>
        </w:rPr>
      </w:pPr>
    </w:p>
    <w:p w:rsidR="003F1BF2" w:rsidRPr="00D30CA4" w:rsidRDefault="003F1BF2" w:rsidP="00EC2CB3">
      <w:pPr>
        <w:pStyle w:val="NormalWeb"/>
        <w:spacing w:before="0" w:beforeAutospacing="0" w:after="0" w:afterAutospacing="0"/>
        <w:jc w:val="both"/>
        <w:rPr>
          <w:sz w:val="20"/>
          <w:szCs w:val="20"/>
        </w:rPr>
      </w:pPr>
      <w:r w:rsidRPr="00D30CA4">
        <w:rPr>
          <w:sz w:val="20"/>
          <w:szCs w:val="20"/>
        </w:rPr>
        <w:t>On June 18, 2014 an amendment to the Preferred Shares Rights Agreement was filed appointing American Stock Transfer Company LLC as successor to Illinois Stock Transfer Company.</w:t>
      </w:r>
      <w:r w:rsidR="003D507B" w:rsidRPr="00D30CA4">
        <w:rPr>
          <w:sz w:val="20"/>
          <w:szCs w:val="20"/>
        </w:rPr>
        <w:t xml:space="preserve">  All original rights and provisions remain unchanged.</w:t>
      </w:r>
    </w:p>
    <w:p w:rsidR="000851F4" w:rsidRPr="00D30CA4" w:rsidRDefault="000851F4" w:rsidP="00353738">
      <w:pPr>
        <w:pStyle w:val="NormalWeb"/>
        <w:spacing w:before="0" w:beforeAutospacing="0" w:after="0" w:afterAutospacing="0"/>
        <w:rPr>
          <w:b/>
          <w:sz w:val="20"/>
          <w:szCs w:val="20"/>
        </w:rPr>
      </w:pPr>
    </w:p>
    <w:p w:rsidR="006A2C87" w:rsidRPr="00D30CA4" w:rsidRDefault="006A2C87" w:rsidP="00353738">
      <w:pPr>
        <w:pStyle w:val="NormalWeb"/>
        <w:spacing w:before="0" w:beforeAutospacing="0" w:after="0" w:afterAutospacing="0"/>
        <w:rPr>
          <w:b/>
          <w:sz w:val="20"/>
          <w:szCs w:val="20"/>
        </w:rPr>
      </w:pPr>
    </w:p>
    <w:p w:rsidR="006A2C87" w:rsidRPr="00D30CA4" w:rsidRDefault="006A2C87" w:rsidP="00353738">
      <w:pPr>
        <w:pStyle w:val="NormalWeb"/>
        <w:spacing w:before="0" w:beforeAutospacing="0" w:after="0" w:afterAutospacing="0"/>
        <w:rPr>
          <w:b/>
          <w:sz w:val="20"/>
          <w:szCs w:val="20"/>
        </w:rPr>
      </w:pPr>
    </w:p>
    <w:p w:rsidR="006A2C87" w:rsidRPr="00D30CA4" w:rsidRDefault="006A2C87" w:rsidP="00353738">
      <w:pPr>
        <w:pStyle w:val="NormalWeb"/>
        <w:spacing w:before="0" w:beforeAutospacing="0" w:after="0" w:afterAutospacing="0"/>
        <w:rPr>
          <w:b/>
          <w:sz w:val="20"/>
          <w:szCs w:val="20"/>
        </w:rPr>
      </w:pPr>
    </w:p>
    <w:p w:rsidR="00A637D5" w:rsidRPr="00D30CA4" w:rsidRDefault="006842ED" w:rsidP="00353738">
      <w:pPr>
        <w:pStyle w:val="NormalWeb"/>
        <w:spacing w:before="0" w:beforeAutospacing="0" w:after="0" w:afterAutospacing="0"/>
        <w:rPr>
          <w:b/>
          <w:sz w:val="20"/>
          <w:szCs w:val="20"/>
        </w:rPr>
      </w:pPr>
      <w:r w:rsidRPr="00D30CA4">
        <w:rPr>
          <w:b/>
          <w:sz w:val="20"/>
          <w:szCs w:val="20"/>
        </w:rPr>
        <w:t xml:space="preserve">9.  </w:t>
      </w:r>
      <w:r w:rsidR="00911FD3" w:rsidRPr="00D30CA4">
        <w:rPr>
          <w:b/>
          <w:sz w:val="20"/>
          <w:szCs w:val="20"/>
        </w:rPr>
        <w:t>Contingency</w:t>
      </w:r>
    </w:p>
    <w:p w:rsidR="00911FD3" w:rsidRPr="00D30CA4" w:rsidRDefault="00911FD3" w:rsidP="00353738">
      <w:pPr>
        <w:pStyle w:val="NormalWeb"/>
        <w:spacing w:before="0" w:beforeAutospacing="0" w:after="0" w:afterAutospacing="0"/>
        <w:rPr>
          <w:b/>
          <w:sz w:val="20"/>
          <w:szCs w:val="20"/>
        </w:rPr>
      </w:pPr>
    </w:p>
    <w:p w:rsidR="00FB73C8" w:rsidRPr="00D30CA4" w:rsidRDefault="00FB73C8" w:rsidP="004C406A">
      <w:pPr>
        <w:jc w:val="both"/>
        <w:rPr>
          <w:sz w:val="20"/>
          <w:szCs w:val="20"/>
        </w:rPr>
      </w:pPr>
      <w:r w:rsidRPr="00D30CA4">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FB73C8" w:rsidRPr="00D30CA4" w:rsidRDefault="00FB73C8" w:rsidP="004C406A">
      <w:pPr>
        <w:jc w:val="both"/>
        <w:rPr>
          <w:sz w:val="18"/>
          <w:szCs w:val="18"/>
        </w:rPr>
      </w:pPr>
    </w:p>
    <w:p w:rsidR="007E669C" w:rsidRPr="00D30CA4" w:rsidRDefault="007E669C" w:rsidP="007E669C">
      <w:pPr>
        <w:jc w:val="both"/>
        <w:rPr>
          <w:sz w:val="20"/>
          <w:szCs w:val="20"/>
        </w:rPr>
      </w:pPr>
      <w:r w:rsidRPr="00D30CA4">
        <w:rPr>
          <w:sz w:val="20"/>
          <w:szCs w:val="20"/>
        </w:rPr>
        <w:t>On July 8, 2013, a judgment was entered in the Circuit Court of Cook County in the amount of $84,000 against BAB Operations, Inc</w:t>
      </w:r>
      <w:r w:rsidR="00CD3394" w:rsidRPr="00D30CA4">
        <w:rPr>
          <w:sz w:val="20"/>
          <w:szCs w:val="20"/>
        </w:rPr>
        <w:t>.</w:t>
      </w:r>
      <w:r w:rsidRPr="00D30CA4">
        <w:rPr>
          <w:sz w:val="20"/>
          <w:szCs w:val="20"/>
        </w:rPr>
        <w:t xml:space="preserve"> (“Operations”), a wholly owned subsidiary of the Company, and in favor of a former landlord of Operations, Alecta Real Estate USA, LLC.  Operations, the subsidiary which owned Company stores, had been a tenant operating a Big Apple Bagels store in Glenview, Illinois from 1999 to 2001 when it sold the store and assigned the lease to a franchisee.  The store was sold and the lease was assigned three more times over the next 10 years. In 2011, the final owner of the store closed it and defaulted on the lease.  Operations, which no longer own</w:t>
      </w:r>
      <w:r w:rsidR="00CD3394" w:rsidRPr="00D30CA4">
        <w:rPr>
          <w:sz w:val="20"/>
          <w:szCs w:val="20"/>
        </w:rPr>
        <w:t>s</w:t>
      </w:r>
      <w:r w:rsidRPr="00D30CA4">
        <w:rPr>
          <w:sz w:val="20"/>
          <w:szCs w:val="20"/>
        </w:rPr>
        <w:t xml:space="preserve"> any Company stores, was sued for a continuing guaranty in connection with the original assignment of the lease in 2001.  Operations contended that it bore no liability because of language in one of the subsequent assignments releasing it from any further liability. </w:t>
      </w:r>
    </w:p>
    <w:p w:rsidR="007E669C" w:rsidRPr="00D30CA4" w:rsidRDefault="007E669C" w:rsidP="007E669C">
      <w:pPr>
        <w:jc w:val="both"/>
        <w:rPr>
          <w:sz w:val="18"/>
          <w:szCs w:val="18"/>
        </w:rPr>
      </w:pPr>
    </w:p>
    <w:p w:rsidR="007E669C" w:rsidRPr="00D30CA4" w:rsidRDefault="007E669C" w:rsidP="007E669C">
      <w:pPr>
        <w:jc w:val="both"/>
        <w:rPr>
          <w:sz w:val="20"/>
          <w:szCs w:val="20"/>
        </w:rPr>
      </w:pPr>
      <w:r w:rsidRPr="00D30CA4">
        <w:rPr>
          <w:sz w:val="20"/>
          <w:szCs w:val="20"/>
        </w:rPr>
        <w:t xml:space="preserve">On August 15, 2013, an additional judgment of $70,030 was entered in the Circuit Court of Cook County for this same matter for plaintiff’s attorney’s fees bringing the total judgment to $154,030.  In September 2013 the Company filed an appeal.  A bond was required and </w:t>
      </w:r>
      <w:r w:rsidR="0005275F" w:rsidRPr="00D30CA4">
        <w:rPr>
          <w:sz w:val="20"/>
          <w:szCs w:val="20"/>
        </w:rPr>
        <w:t xml:space="preserve">posted by </w:t>
      </w:r>
      <w:r w:rsidRPr="00D30CA4">
        <w:rPr>
          <w:sz w:val="20"/>
          <w:szCs w:val="20"/>
        </w:rPr>
        <w:t xml:space="preserve">BAB, Inc. </w:t>
      </w:r>
      <w:r w:rsidR="0005275F" w:rsidRPr="00D30CA4">
        <w:rPr>
          <w:sz w:val="20"/>
          <w:szCs w:val="20"/>
        </w:rPr>
        <w:t xml:space="preserve">for an amount </w:t>
      </w:r>
      <w:r w:rsidRPr="00D30CA4">
        <w:rPr>
          <w:sz w:val="20"/>
          <w:szCs w:val="20"/>
        </w:rPr>
        <w:t>equal to 150% of the judgment.</w:t>
      </w:r>
    </w:p>
    <w:p w:rsidR="0005275F" w:rsidRPr="00D30CA4" w:rsidRDefault="0005275F" w:rsidP="007E669C">
      <w:pPr>
        <w:jc w:val="both"/>
        <w:rPr>
          <w:sz w:val="20"/>
          <w:szCs w:val="20"/>
        </w:rPr>
      </w:pPr>
    </w:p>
    <w:p w:rsidR="00C11F25" w:rsidRPr="00D30CA4" w:rsidRDefault="00C11F25" w:rsidP="00C11F25">
      <w:pPr>
        <w:jc w:val="both"/>
        <w:rPr>
          <w:sz w:val="20"/>
          <w:szCs w:val="20"/>
        </w:rPr>
      </w:pPr>
      <w:r w:rsidRPr="00D30CA4">
        <w:rPr>
          <w:sz w:val="20"/>
          <w:szCs w:val="20"/>
        </w:rPr>
        <w:t xml:space="preserve">The </w:t>
      </w:r>
      <w:r w:rsidR="006F5C78" w:rsidRPr="00D30CA4">
        <w:rPr>
          <w:sz w:val="20"/>
          <w:szCs w:val="20"/>
        </w:rPr>
        <w:t>appeal has been fully briefed by both sides</w:t>
      </w:r>
      <w:r w:rsidRPr="00D30CA4">
        <w:rPr>
          <w:sz w:val="20"/>
          <w:szCs w:val="20"/>
        </w:rPr>
        <w:t xml:space="preserve">.  It is anticipated that the oral argument, if allowed, would be sometime in </w:t>
      </w:r>
      <w:r w:rsidR="006F5C78" w:rsidRPr="00D30CA4">
        <w:rPr>
          <w:sz w:val="20"/>
          <w:szCs w:val="20"/>
        </w:rPr>
        <w:t>November</w:t>
      </w:r>
      <w:r w:rsidRPr="00D30CA4">
        <w:rPr>
          <w:sz w:val="20"/>
          <w:szCs w:val="20"/>
        </w:rPr>
        <w:t xml:space="preserve"> of 2014.</w:t>
      </w:r>
    </w:p>
    <w:p w:rsidR="008F6132" w:rsidRPr="00D30CA4" w:rsidRDefault="008F6132" w:rsidP="007E669C">
      <w:pPr>
        <w:jc w:val="both"/>
        <w:rPr>
          <w:sz w:val="20"/>
          <w:szCs w:val="20"/>
        </w:rPr>
      </w:pPr>
    </w:p>
    <w:p w:rsidR="007E669C" w:rsidRPr="00D30CA4" w:rsidRDefault="007E669C" w:rsidP="007E669C">
      <w:pPr>
        <w:jc w:val="both"/>
        <w:rPr>
          <w:sz w:val="20"/>
          <w:szCs w:val="20"/>
        </w:rPr>
      </w:pPr>
      <w:r w:rsidRPr="00D30CA4">
        <w:rPr>
          <w:sz w:val="20"/>
          <w:szCs w:val="20"/>
        </w:rPr>
        <w:t>The Company and its trial and appellate counsel believe that we will prevail on appeal and that it is only reasonably possible that the Court’s ruling will be upheld as it is contrary to applicable Illinois precedent.  The Company believes there will be zero damages assessed based on prior favorable rulings in similar cases; accordingly, no amounts have been accrued for any potential losses in this matter.</w:t>
      </w:r>
    </w:p>
    <w:p w:rsidR="0043496E" w:rsidRPr="00D30CA4" w:rsidRDefault="0043496E" w:rsidP="007E669C">
      <w:pPr>
        <w:jc w:val="both"/>
        <w:rPr>
          <w:sz w:val="20"/>
          <w:szCs w:val="20"/>
        </w:rPr>
      </w:pPr>
    </w:p>
    <w:p w:rsidR="0005275F" w:rsidRPr="00D30CA4" w:rsidRDefault="0005275F" w:rsidP="0005275F">
      <w:pPr>
        <w:pStyle w:val="NormalWeb"/>
        <w:spacing w:before="0" w:beforeAutospacing="0" w:after="0" w:afterAutospacing="0"/>
        <w:rPr>
          <w:sz w:val="20"/>
          <w:szCs w:val="20"/>
        </w:rPr>
      </w:pPr>
    </w:p>
    <w:p w:rsidR="0043496E" w:rsidRPr="00D30CA4" w:rsidRDefault="0043496E" w:rsidP="007E669C">
      <w:pPr>
        <w:jc w:val="both"/>
        <w:rPr>
          <w:sz w:val="20"/>
          <w:szCs w:val="20"/>
        </w:rPr>
      </w:pPr>
    </w:p>
    <w:tbl>
      <w:tblPr>
        <w:tblW w:w="5000" w:type="pct"/>
        <w:tblCellSpacing w:w="0" w:type="dxa"/>
        <w:tblCellMar>
          <w:left w:w="0" w:type="dxa"/>
          <w:right w:w="0" w:type="dxa"/>
        </w:tblCellMar>
        <w:tblLook w:val="0000"/>
      </w:tblPr>
      <w:tblGrid>
        <w:gridCol w:w="842"/>
        <w:gridCol w:w="8518"/>
      </w:tblGrid>
      <w:tr w:rsidR="00E70956" w:rsidRPr="00D30CA4">
        <w:trPr>
          <w:tblCellSpacing w:w="0" w:type="dxa"/>
        </w:trPr>
        <w:tc>
          <w:tcPr>
            <w:tcW w:w="450" w:type="pct"/>
            <w:shd w:val="clear" w:color="auto" w:fill="auto"/>
          </w:tcPr>
          <w:p w:rsidR="00E70956" w:rsidRPr="00D30CA4" w:rsidRDefault="00E70956" w:rsidP="00581458">
            <w:pPr>
              <w:rPr>
                <w:b/>
              </w:rPr>
            </w:pPr>
            <w:r w:rsidRPr="00D30CA4">
              <w:rPr>
                <w:b/>
                <w:sz w:val="20"/>
                <w:szCs w:val="20"/>
              </w:rPr>
              <w:t xml:space="preserve">ITEM 2. </w:t>
            </w:r>
          </w:p>
        </w:tc>
        <w:tc>
          <w:tcPr>
            <w:tcW w:w="4550" w:type="pct"/>
            <w:shd w:val="clear" w:color="auto" w:fill="auto"/>
          </w:tcPr>
          <w:p w:rsidR="00E70956" w:rsidRPr="00D30CA4" w:rsidRDefault="00E70956" w:rsidP="00581458">
            <w:pPr>
              <w:rPr>
                <w:b/>
              </w:rPr>
            </w:pPr>
            <w:bookmarkStart w:id="2" w:name="MANAGEMENT'S_DISCUSSION_AND_ANALYSIS_OF_"/>
            <w:r w:rsidRPr="00D30CA4">
              <w:rPr>
                <w:b/>
                <w:sz w:val="20"/>
                <w:szCs w:val="20"/>
              </w:rPr>
              <w:t xml:space="preserve">MANAGEMENT'S DISCUSSION </w:t>
            </w:r>
            <w:smartTag w:uri="urn:schemas-microsoft-com:office:smarttags" w:element="stockticker">
              <w:r w:rsidRPr="00D30CA4">
                <w:rPr>
                  <w:b/>
                  <w:sz w:val="20"/>
                  <w:szCs w:val="20"/>
                </w:rPr>
                <w:t>AND</w:t>
              </w:r>
            </w:smartTag>
            <w:r w:rsidRPr="00D30CA4">
              <w:rPr>
                <w:b/>
                <w:sz w:val="20"/>
                <w:szCs w:val="20"/>
              </w:rPr>
              <w:t xml:space="preserve"> ANALYSIS OF FINANCIAL CONDITION </w:t>
            </w:r>
            <w:smartTag w:uri="urn:schemas-microsoft-com:office:smarttags" w:element="stockticker">
              <w:r w:rsidRPr="00D30CA4">
                <w:rPr>
                  <w:b/>
                  <w:sz w:val="20"/>
                  <w:szCs w:val="20"/>
                </w:rPr>
                <w:t>AND</w:t>
              </w:r>
            </w:smartTag>
            <w:r w:rsidRPr="00D30CA4">
              <w:rPr>
                <w:b/>
                <w:sz w:val="20"/>
                <w:szCs w:val="20"/>
              </w:rPr>
              <w:t xml:space="preserve"> RESULTS OF OPERATIONS</w:t>
            </w:r>
            <w:bookmarkEnd w:id="2"/>
          </w:p>
        </w:tc>
      </w:tr>
    </w:tbl>
    <w:p w:rsidR="00302432" w:rsidRPr="00D30CA4" w:rsidRDefault="00302432" w:rsidP="00302432">
      <w:pPr>
        <w:pStyle w:val="NormalWeb"/>
        <w:jc w:val="both"/>
        <w:rPr>
          <w:sz w:val="20"/>
          <w:szCs w:val="20"/>
        </w:rPr>
      </w:pPr>
      <w:r w:rsidRPr="00D30CA4">
        <w:rPr>
          <w:sz w:val="20"/>
          <w:szCs w:val="20"/>
        </w:rPr>
        <w:t>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D30CA4">
        <w:rPr>
          <w:rStyle w:val="Strong"/>
          <w:b w:val="0"/>
          <w:bCs w:val="0"/>
          <w:sz w:val="20"/>
          <w:szCs w:val="20"/>
        </w:rPr>
        <w:t>s</w:t>
      </w:r>
      <w:r w:rsidRPr="00D30CA4">
        <w:rPr>
          <w:sz w:val="20"/>
          <w:szCs w:val="20"/>
        </w:rPr>
        <w:t xml:space="preserve"> and Company-owned store results;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D30CA4">
        <w:rPr>
          <w:rStyle w:val="Strong"/>
          <w:b w:val="0"/>
          <w:bCs w:val="0"/>
          <w:sz w:val="20"/>
          <w:szCs w:val="20"/>
        </w:rPr>
        <w:t>e);</w:t>
      </w:r>
      <w:r w:rsidRPr="00D30CA4">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6A2C87" w:rsidRPr="00D30CA4" w:rsidRDefault="006A2C87" w:rsidP="00890FF2">
      <w:pPr>
        <w:pStyle w:val="NormalWeb"/>
        <w:jc w:val="both"/>
        <w:rPr>
          <w:rStyle w:val="Strong"/>
          <w:sz w:val="20"/>
          <w:szCs w:val="20"/>
        </w:rPr>
      </w:pPr>
    </w:p>
    <w:p w:rsidR="006A2C87" w:rsidRPr="00D30CA4" w:rsidRDefault="006A2C87" w:rsidP="00890FF2">
      <w:pPr>
        <w:pStyle w:val="NormalWeb"/>
        <w:jc w:val="both"/>
        <w:rPr>
          <w:rStyle w:val="Strong"/>
          <w:sz w:val="20"/>
          <w:szCs w:val="20"/>
        </w:rPr>
      </w:pPr>
    </w:p>
    <w:p w:rsidR="006A2C87" w:rsidRPr="00D30CA4" w:rsidRDefault="006A2C87" w:rsidP="00890FF2">
      <w:pPr>
        <w:pStyle w:val="NormalWeb"/>
        <w:jc w:val="both"/>
        <w:rPr>
          <w:rStyle w:val="Strong"/>
          <w:sz w:val="20"/>
          <w:szCs w:val="20"/>
        </w:rPr>
      </w:pPr>
    </w:p>
    <w:p w:rsidR="00890FF2" w:rsidRPr="00D30CA4" w:rsidRDefault="00890FF2" w:rsidP="00890FF2">
      <w:pPr>
        <w:pStyle w:val="NormalWeb"/>
        <w:jc w:val="both"/>
      </w:pPr>
      <w:r w:rsidRPr="00D30CA4">
        <w:rPr>
          <w:rStyle w:val="Strong"/>
          <w:sz w:val="20"/>
          <w:szCs w:val="20"/>
        </w:rPr>
        <w:t>General</w:t>
      </w:r>
    </w:p>
    <w:p w:rsidR="00890FF2" w:rsidRPr="00D30CA4" w:rsidRDefault="00890FF2" w:rsidP="003B62FC">
      <w:pPr>
        <w:pStyle w:val="NormalWeb"/>
        <w:jc w:val="both"/>
        <w:rPr>
          <w:sz w:val="20"/>
          <w:szCs w:val="20"/>
        </w:rPr>
      </w:pPr>
      <w:r w:rsidRPr="00D30CA4">
        <w:rPr>
          <w:sz w:val="20"/>
          <w:szCs w:val="20"/>
        </w:rPr>
        <w:t xml:space="preserve">There are </w:t>
      </w:r>
      <w:r w:rsidR="00A5199B" w:rsidRPr="00D30CA4">
        <w:rPr>
          <w:sz w:val="20"/>
          <w:szCs w:val="20"/>
        </w:rPr>
        <w:t>9</w:t>
      </w:r>
      <w:r w:rsidR="0014616A" w:rsidRPr="00D30CA4">
        <w:rPr>
          <w:sz w:val="20"/>
          <w:szCs w:val="20"/>
        </w:rPr>
        <w:t>0</w:t>
      </w:r>
      <w:r w:rsidRPr="00D30CA4">
        <w:rPr>
          <w:sz w:val="20"/>
          <w:szCs w:val="20"/>
        </w:rPr>
        <w:t xml:space="preserve"> franchised and </w:t>
      </w:r>
      <w:r w:rsidR="00165E6B" w:rsidRPr="00D30CA4">
        <w:rPr>
          <w:sz w:val="20"/>
          <w:szCs w:val="20"/>
        </w:rPr>
        <w:t>5</w:t>
      </w:r>
      <w:r w:rsidRPr="00D30CA4">
        <w:rPr>
          <w:sz w:val="20"/>
          <w:szCs w:val="20"/>
        </w:rPr>
        <w:t xml:space="preserve"> licensed units at </w:t>
      </w:r>
      <w:r w:rsidR="0014616A" w:rsidRPr="00D30CA4">
        <w:rPr>
          <w:sz w:val="20"/>
          <w:szCs w:val="20"/>
        </w:rPr>
        <w:t>August</w:t>
      </w:r>
      <w:r w:rsidR="00D3095A" w:rsidRPr="00D30CA4">
        <w:rPr>
          <w:sz w:val="20"/>
          <w:szCs w:val="20"/>
        </w:rPr>
        <w:t xml:space="preserve"> 31</w:t>
      </w:r>
      <w:r w:rsidR="007E669C" w:rsidRPr="00D30CA4">
        <w:rPr>
          <w:sz w:val="20"/>
          <w:szCs w:val="20"/>
        </w:rPr>
        <w:t>, 2014</w:t>
      </w:r>
      <w:r w:rsidR="00693069" w:rsidRPr="00D30CA4">
        <w:rPr>
          <w:sz w:val="20"/>
          <w:szCs w:val="20"/>
        </w:rPr>
        <w:t xml:space="preserve"> </w:t>
      </w:r>
      <w:r w:rsidR="0014616A" w:rsidRPr="00D30CA4">
        <w:rPr>
          <w:sz w:val="20"/>
          <w:szCs w:val="20"/>
        </w:rPr>
        <w:t xml:space="preserve">compared to 95 franchised and 5 licensed units August 31, </w:t>
      </w:r>
      <w:r w:rsidR="00693069" w:rsidRPr="00D30CA4">
        <w:rPr>
          <w:sz w:val="20"/>
          <w:szCs w:val="20"/>
        </w:rPr>
        <w:t>2013.</w:t>
      </w:r>
      <w:r w:rsidRPr="00D30CA4">
        <w:rPr>
          <w:sz w:val="20"/>
          <w:szCs w:val="20"/>
        </w:rPr>
        <w:t xml:space="preserve">  System-wide revenues for the </w:t>
      </w:r>
      <w:r w:rsidR="0014616A" w:rsidRPr="00D30CA4">
        <w:rPr>
          <w:sz w:val="20"/>
          <w:szCs w:val="20"/>
        </w:rPr>
        <w:t>nine</w:t>
      </w:r>
      <w:r w:rsidRPr="00D30CA4">
        <w:rPr>
          <w:sz w:val="20"/>
          <w:szCs w:val="20"/>
        </w:rPr>
        <w:t xml:space="preserve"> months ended </w:t>
      </w:r>
      <w:r w:rsidR="0014616A" w:rsidRPr="00D30CA4">
        <w:rPr>
          <w:sz w:val="20"/>
          <w:szCs w:val="20"/>
        </w:rPr>
        <w:t>August</w:t>
      </w:r>
      <w:r w:rsidR="003F1BF2" w:rsidRPr="00D30CA4">
        <w:rPr>
          <w:sz w:val="20"/>
          <w:szCs w:val="20"/>
        </w:rPr>
        <w:t xml:space="preserve"> 31</w:t>
      </w:r>
      <w:r w:rsidR="0086243F" w:rsidRPr="00D30CA4">
        <w:rPr>
          <w:sz w:val="20"/>
          <w:szCs w:val="20"/>
        </w:rPr>
        <w:t>, 2014</w:t>
      </w:r>
      <w:r w:rsidRPr="00D30CA4">
        <w:rPr>
          <w:sz w:val="20"/>
          <w:szCs w:val="20"/>
        </w:rPr>
        <w:t xml:space="preserve"> were $</w:t>
      </w:r>
      <w:r w:rsidR="0014616A" w:rsidRPr="00D30CA4">
        <w:rPr>
          <w:sz w:val="20"/>
          <w:szCs w:val="20"/>
        </w:rPr>
        <w:t>26.8</w:t>
      </w:r>
      <w:r w:rsidR="002E076B" w:rsidRPr="00D30CA4">
        <w:rPr>
          <w:sz w:val="20"/>
          <w:szCs w:val="20"/>
        </w:rPr>
        <w:t xml:space="preserve"> million as compared to </w:t>
      </w:r>
      <w:r w:rsidR="0014616A" w:rsidRPr="00D30CA4">
        <w:rPr>
          <w:sz w:val="20"/>
          <w:szCs w:val="20"/>
        </w:rPr>
        <w:t>August</w:t>
      </w:r>
      <w:r w:rsidR="003F1BF2" w:rsidRPr="00D30CA4">
        <w:rPr>
          <w:sz w:val="20"/>
          <w:szCs w:val="20"/>
        </w:rPr>
        <w:t xml:space="preserve"> 31</w:t>
      </w:r>
      <w:r w:rsidR="0086243F" w:rsidRPr="00D30CA4">
        <w:rPr>
          <w:sz w:val="20"/>
          <w:szCs w:val="20"/>
        </w:rPr>
        <w:t>, 2013</w:t>
      </w:r>
      <w:r w:rsidR="002E076B" w:rsidRPr="00D30CA4">
        <w:rPr>
          <w:sz w:val="20"/>
          <w:szCs w:val="20"/>
        </w:rPr>
        <w:t xml:space="preserve"> which were </w:t>
      </w:r>
      <w:r w:rsidRPr="00D30CA4">
        <w:rPr>
          <w:sz w:val="20"/>
          <w:szCs w:val="20"/>
        </w:rPr>
        <w:t>$</w:t>
      </w:r>
      <w:r w:rsidR="0014616A" w:rsidRPr="00D30CA4">
        <w:rPr>
          <w:sz w:val="20"/>
          <w:szCs w:val="20"/>
        </w:rPr>
        <w:t>27.2</w:t>
      </w:r>
      <w:r w:rsidRPr="00D30CA4">
        <w:rPr>
          <w:sz w:val="20"/>
          <w:szCs w:val="20"/>
        </w:rPr>
        <w:t xml:space="preserve"> million. </w:t>
      </w:r>
    </w:p>
    <w:p w:rsidR="00890FF2" w:rsidRPr="00D30CA4" w:rsidRDefault="00890FF2" w:rsidP="00890FF2">
      <w:pPr>
        <w:pStyle w:val="NormalWeb"/>
        <w:spacing w:before="0" w:beforeAutospacing="0" w:after="0" w:afterAutospacing="0" w:line="240" w:lineRule="exact"/>
        <w:jc w:val="both"/>
        <w:rPr>
          <w:sz w:val="20"/>
          <w:szCs w:val="20"/>
        </w:rPr>
      </w:pPr>
      <w:r w:rsidRPr="00D30CA4">
        <w:rPr>
          <w:sz w:val="20"/>
          <w:szCs w:val="20"/>
        </w:rPr>
        <w:t xml:space="preserve">The Company's revenues are derived primarily from the ongoing royalties paid to the Company by its franchisees and receipt of initial franchise fees.  Additionally, the Company derives revenue from the sale of licensed products (My Favorite Muffin mix, Big Apple Bagels cream cheese and Brewster's coffee), and through licensing </w:t>
      </w:r>
      <w:r w:rsidR="006040C1" w:rsidRPr="00D30CA4">
        <w:rPr>
          <w:sz w:val="20"/>
          <w:szCs w:val="20"/>
        </w:rPr>
        <w:t>and nontraditional</w:t>
      </w:r>
      <w:r w:rsidRPr="00D30CA4">
        <w:rPr>
          <w:sz w:val="20"/>
          <w:szCs w:val="20"/>
        </w:rPr>
        <w:t xml:space="preserve"> channels of distribution (Kohr Bros., Kaleidoscoops, Green Beans Coffee</w:t>
      </w:r>
      <w:r w:rsidR="00C163BF" w:rsidRPr="00D30CA4">
        <w:rPr>
          <w:sz w:val="20"/>
          <w:szCs w:val="20"/>
        </w:rPr>
        <w:t xml:space="preserve"> and</w:t>
      </w:r>
      <w:r w:rsidRPr="00D30CA4">
        <w:rPr>
          <w:sz w:val="20"/>
          <w:szCs w:val="20"/>
        </w:rPr>
        <w:t xml:space="preserve"> Sodexo</w:t>
      </w:r>
      <w:r w:rsidR="00C163BF" w:rsidRPr="00D30CA4">
        <w:rPr>
          <w:sz w:val="20"/>
          <w:szCs w:val="20"/>
        </w:rPr>
        <w:t>)</w:t>
      </w:r>
      <w:r w:rsidRPr="00D30CA4">
        <w:rPr>
          <w:sz w:val="20"/>
          <w:szCs w:val="20"/>
        </w:rPr>
        <w:t>.  Also included in licensing fees and other income is Operation’s Sign Shop revenue.  The Sign Shop provides the majority of signage, which includes but is not limited to, posters, menu panels, outside window stickers and counter signs to franchisees to provide consistency and convenience.</w:t>
      </w:r>
    </w:p>
    <w:p w:rsidR="00890FF2" w:rsidRPr="00D30CA4" w:rsidRDefault="00611611" w:rsidP="00890FF2">
      <w:pPr>
        <w:pStyle w:val="NormalWeb"/>
        <w:jc w:val="both"/>
        <w:rPr>
          <w:sz w:val="20"/>
          <w:szCs w:val="20"/>
        </w:rPr>
      </w:pPr>
      <w:r w:rsidRPr="00D30CA4">
        <w:rPr>
          <w:sz w:val="20"/>
          <w:szCs w:val="20"/>
        </w:rPr>
        <w:t xml:space="preserve">Royalty fees </w:t>
      </w:r>
      <w:r w:rsidR="00890FF2" w:rsidRPr="00D30CA4">
        <w:rPr>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890FF2" w:rsidRPr="00D30CA4" w:rsidRDefault="00890FF2" w:rsidP="00890FF2">
      <w:pPr>
        <w:pStyle w:val="NormalWeb"/>
        <w:spacing w:before="0" w:beforeAutospacing="0" w:after="0" w:afterAutospacing="0" w:line="240" w:lineRule="exact"/>
        <w:jc w:val="both"/>
        <w:rPr>
          <w:sz w:val="20"/>
          <w:szCs w:val="20"/>
        </w:rPr>
      </w:pPr>
      <w:r w:rsidRPr="00D30CA4">
        <w:rPr>
          <w:sz w:val="20"/>
          <w:szCs w:val="20"/>
        </w:rPr>
        <w:t>The Company recognizes franchise fee revenue upon the opening of a franchise store</w:t>
      </w:r>
      <w:r w:rsidR="005F3E7F" w:rsidRPr="00D30CA4">
        <w:rPr>
          <w:sz w:val="20"/>
          <w:szCs w:val="20"/>
        </w:rPr>
        <w:t xml:space="preserve"> or upon the signing </w:t>
      </w:r>
      <w:r w:rsidR="00623460" w:rsidRPr="00D30CA4">
        <w:rPr>
          <w:sz w:val="20"/>
          <w:szCs w:val="20"/>
        </w:rPr>
        <w:t>of a master franchise agreement</w:t>
      </w:r>
      <w:r w:rsidRPr="00D30CA4">
        <w:rPr>
          <w:sz w:val="20"/>
          <w:szCs w:val="20"/>
        </w:rPr>
        <w:t>. Direct costs associated with the franchise sale are deferred until the franchise fee revenue is recognized.  These costs include site approval, construction approval, commissions, blueprints and training costs.</w:t>
      </w:r>
    </w:p>
    <w:p w:rsidR="00890FF2" w:rsidRPr="00D30CA4" w:rsidRDefault="00890FF2" w:rsidP="00890FF2">
      <w:pPr>
        <w:pStyle w:val="NormalWeb"/>
        <w:spacing w:before="0" w:beforeAutospacing="0" w:after="0" w:afterAutospacing="0" w:line="240" w:lineRule="exact"/>
        <w:jc w:val="both"/>
        <w:rPr>
          <w:sz w:val="20"/>
          <w:szCs w:val="20"/>
        </w:rPr>
      </w:pPr>
    </w:p>
    <w:p w:rsidR="00890FF2" w:rsidRPr="00D30CA4" w:rsidRDefault="00890FF2" w:rsidP="00890FF2">
      <w:pPr>
        <w:pStyle w:val="NormalWeb"/>
        <w:spacing w:before="0" w:beforeAutospacing="0" w:after="0" w:afterAutospacing="0" w:line="240" w:lineRule="exact"/>
        <w:jc w:val="both"/>
        <w:rPr>
          <w:sz w:val="21"/>
          <w:szCs w:val="21"/>
        </w:rPr>
      </w:pPr>
      <w:r w:rsidRPr="00D30CA4">
        <w:rPr>
          <w:sz w:val="20"/>
          <w:szCs w:val="20"/>
        </w:rPr>
        <w:t xml:space="preserve">The Company earns a licensing fee from the sale of </w:t>
      </w:r>
      <w:smartTag w:uri="urn:schemas-microsoft-com:office:smarttags" w:element="stockticker">
        <w:r w:rsidRPr="00D30CA4">
          <w:rPr>
            <w:sz w:val="20"/>
            <w:szCs w:val="20"/>
          </w:rPr>
          <w:t>BAB</w:t>
        </w:r>
      </w:smartTag>
      <w:r w:rsidRPr="00D30CA4">
        <w:rPr>
          <w:sz w:val="20"/>
          <w:szCs w:val="20"/>
        </w:rPr>
        <w:t xml:space="preserve"> branded products, which includes co</w:t>
      </w:r>
      <w:r w:rsidR="00D57F38" w:rsidRPr="00D30CA4">
        <w:rPr>
          <w:sz w:val="20"/>
          <w:szCs w:val="20"/>
        </w:rPr>
        <w:t>ffee, cream cheese, muffin mix</w:t>
      </w:r>
      <w:r w:rsidRPr="00D30CA4">
        <w:rPr>
          <w:sz w:val="20"/>
          <w:szCs w:val="20"/>
        </w:rPr>
        <w:t xml:space="preserve"> and </w:t>
      </w:r>
      <w:r w:rsidR="00D57F38" w:rsidRPr="00D30CA4">
        <w:rPr>
          <w:sz w:val="20"/>
          <w:szCs w:val="20"/>
        </w:rPr>
        <w:t>frozen</w:t>
      </w:r>
      <w:r w:rsidRPr="00D30CA4">
        <w:rPr>
          <w:sz w:val="20"/>
          <w:szCs w:val="20"/>
        </w:rPr>
        <w:t xml:space="preserve"> bagels from a third-party commercial bakery</w:t>
      </w:r>
      <w:r w:rsidR="00611611" w:rsidRPr="00D30CA4">
        <w:rPr>
          <w:sz w:val="20"/>
          <w:szCs w:val="20"/>
        </w:rPr>
        <w:t>,</w:t>
      </w:r>
      <w:r w:rsidRPr="00D30CA4">
        <w:rPr>
          <w:sz w:val="20"/>
          <w:szCs w:val="20"/>
        </w:rPr>
        <w:t xml:space="preserve"> to the franchised and licensed</w:t>
      </w:r>
      <w:r w:rsidRPr="00D30CA4">
        <w:rPr>
          <w:sz w:val="21"/>
          <w:szCs w:val="21"/>
        </w:rPr>
        <w:t xml:space="preserve"> units.</w:t>
      </w:r>
    </w:p>
    <w:p w:rsidR="008632D9" w:rsidRPr="00D30CA4" w:rsidRDefault="008632D9" w:rsidP="00872CA1">
      <w:pPr>
        <w:pStyle w:val="NormalWeb"/>
        <w:spacing w:before="0" w:beforeAutospacing="0" w:after="0" w:afterAutospacing="0" w:line="240" w:lineRule="exact"/>
        <w:jc w:val="both"/>
        <w:rPr>
          <w:sz w:val="20"/>
          <w:szCs w:val="20"/>
        </w:rPr>
      </w:pPr>
    </w:p>
    <w:p w:rsidR="00890FF2" w:rsidRPr="00D30CA4" w:rsidRDefault="00890FF2" w:rsidP="00890FF2">
      <w:pPr>
        <w:pStyle w:val="NormalWeb"/>
        <w:spacing w:before="0" w:beforeAutospacing="0" w:after="0" w:afterAutospacing="0" w:line="240" w:lineRule="exact"/>
        <w:jc w:val="both"/>
        <w:rPr>
          <w:sz w:val="20"/>
          <w:szCs w:val="20"/>
        </w:rPr>
      </w:pPr>
      <w:r w:rsidRPr="00D30CA4">
        <w:rPr>
          <w:sz w:val="20"/>
          <w:szCs w:val="20"/>
        </w:rPr>
        <w:t xml:space="preserve">As of </w:t>
      </w:r>
      <w:r w:rsidR="00E21483" w:rsidRPr="00D30CA4">
        <w:rPr>
          <w:sz w:val="20"/>
          <w:szCs w:val="20"/>
        </w:rPr>
        <w:t>August</w:t>
      </w:r>
      <w:r w:rsidR="003F1BF2" w:rsidRPr="00D30CA4">
        <w:rPr>
          <w:sz w:val="20"/>
          <w:szCs w:val="20"/>
        </w:rPr>
        <w:t xml:space="preserve"> 31</w:t>
      </w:r>
      <w:r w:rsidR="0086243F" w:rsidRPr="00D30CA4">
        <w:rPr>
          <w:sz w:val="20"/>
          <w:szCs w:val="20"/>
        </w:rPr>
        <w:t>, 2014</w:t>
      </w:r>
      <w:r w:rsidRPr="00D30CA4">
        <w:rPr>
          <w:sz w:val="20"/>
          <w:szCs w:val="20"/>
        </w:rPr>
        <w:t>, the Company employed 1</w:t>
      </w:r>
      <w:r w:rsidR="00E21483" w:rsidRPr="00D30CA4">
        <w:rPr>
          <w:sz w:val="20"/>
          <w:szCs w:val="20"/>
        </w:rPr>
        <w:t>2</w:t>
      </w:r>
      <w:r w:rsidRPr="00D30CA4">
        <w:rPr>
          <w:sz w:val="20"/>
          <w:szCs w:val="20"/>
        </w:rPr>
        <w:t xml:space="preserve"> full-time and </w:t>
      </w:r>
      <w:r w:rsidR="00E21483" w:rsidRPr="00D30CA4">
        <w:rPr>
          <w:sz w:val="20"/>
          <w:szCs w:val="20"/>
        </w:rPr>
        <w:t>3</w:t>
      </w:r>
      <w:r w:rsidRPr="00D30CA4">
        <w:rPr>
          <w:sz w:val="20"/>
          <w:szCs w:val="20"/>
        </w:rPr>
        <w:t xml:space="preserve"> part-time employees at the Corporate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890FF2" w:rsidRPr="00D30CA4" w:rsidRDefault="00890FF2" w:rsidP="00890FF2">
      <w:pPr>
        <w:pStyle w:val="NormalWeb"/>
      </w:pPr>
      <w:r w:rsidRPr="00D30CA4">
        <w:rPr>
          <w:rStyle w:val="Strong"/>
          <w:sz w:val="20"/>
          <w:szCs w:val="20"/>
        </w:rPr>
        <w:t xml:space="preserve">Results of Operations </w:t>
      </w:r>
    </w:p>
    <w:p w:rsidR="00890FF2" w:rsidRPr="00D30CA4" w:rsidRDefault="00890FF2" w:rsidP="00890FF2">
      <w:pPr>
        <w:pStyle w:val="NormalWeb"/>
      </w:pPr>
      <w:r w:rsidRPr="00D30CA4">
        <w:rPr>
          <w:rStyle w:val="Strong"/>
          <w:sz w:val="20"/>
          <w:szCs w:val="20"/>
        </w:rPr>
        <w:t xml:space="preserve">Three Months Ended </w:t>
      </w:r>
      <w:r w:rsidR="00E21483" w:rsidRPr="00D30CA4">
        <w:rPr>
          <w:rStyle w:val="Strong"/>
          <w:sz w:val="20"/>
          <w:szCs w:val="20"/>
        </w:rPr>
        <w:t>August</w:t>
      </w:r>
      <w:r w:rsidR="00823BDD" w:rsidRPr="00D30CA4">
        <w:rPr>
          <w:rStyle w:val="Strong"/>
          <w:sz w:val="20"/>
          <w:szCs w:val="20"/>
        </w:rPr>
        <w:t xml:space="preserve"> 31</w:t>
      </w:r>
      <w:r w:rsidR="0071627C" w:rsidRPr="00D30CA4">
        <w:rPr>
          <w:rStyle w:val="Strong"/>
          <w:sz w:val="20"/>
          <w:szCs w:val="20"/>
        </w:rPr>
        <w:t>, 2014</w:t>
      </w:r>
      <w:r w:rsidRPr="00D30CA4">
        <w:rPr>
          <w:rStyle w:val="Strong"/>
          <w:sz w:val="20"/>
          <w:szCs w:val="20"/>
        </w:rPr>
        <w:t xml:space="preserve"> versus </w:t>
      </w:r>
      <w:r w:rsidR="00F66CF2" w:rsidRPr="00D30CA4">
        <w:rPr>
          <w:rStyle w:val="Strong"/>
          <w:sz w:val="20"/>
          <w:szCs w:val="20"/>
        </w:rPr>
        <w:t xml:space="preserve">Three Months Ended </w:t>
      </w:r>
      <w:r w:rsidR="00E21483" w:rsidRPr="00D30CA4">
        <w:rPr>
          <w:rStyle w:val="Strong"/>
          <w:sz w:val="20"/>
          <w:szCs w:val="20"/>
        </w:rPr>
        <w:t>August</w:t>
      </w:r>
      <w:r w:rsidR="00823BDD" w:rsidRPr="00D30CA4">
        <w:rPr>
          <w:rStyle w:val="Strong"/>
          <w:sz w:val="20"/>
          <w:szCs w:val="20"/>
        </w:rPr>
        <w:t xml:space="preserve"> 31</w:t>
      </w:r>
      <w:r w:rsidR="0071627C" w:rsidRPr="00D30CA4">
        <w:rPr>
          <w:rStyle w:val="Strong"/>
          <w:sz w:val="20"/>
          <w:szCs w:val="20"/>
        </w:rPr>
        <w:t>, 2013</w:t>
      </w:r>
    </w:p>
    <w:p w:rsidR="00E07415" w:rsidRPr="00D30CA4" w:rsidRDefault="00890FF2" w:rsidP="00890FF2">
      <w:pPr>
        <w:pStyle w:val="NormalWeb"/>
        <w:jc w:val="both"/>
        <w:rPr>
          <w:sz w:val="20"/>
          <w:szCs w:val="20"/>
        </w:rPr>
      </w:pPr>
      <w:r w:rsidRPr="00D30CA4">
        <w:rPr>
          <w:sz w:val="20"/>
          <w:szCs w:val="20"/>
        </w:rPr>
        <w:t xml:space="preserve">For the three months ended </w:t>
      </w:r>
      <w:r w:rsidR="00E21483" w:rsidRPr="00D30CA4">
        <w:rPr>
          <w:sz w:val="20"/>
          <w:szCs w:val="20"/>
        </w:rPr>
        <w:t>August</w:t>
      </w:r>
      <w:r w:rsidR="00823BDD" w:rsidRPr="00D30CA4">
        <w:rPr>
          <w:sz w:val="20"/>
          <w:szCs w:val="20"/>
        </w:rPr>
        <w:t xml:space="preserve"> 31,</w:t>
      </w:r>
      <w:r w:rsidR="00F33A9C" w:rsidRPr="00D30CA4">
        <w:rPr>
          <w:sz w:val="20"/>
          <w:szCs w:val="20"/>
        </w:rPr>
        <w:t xml:space="preserve"> 2014</w:t>
      </w:r>
      <w:r w:rsidR="00043CFD" w:rsidRPr="00D30CA4">
        <w:rPr>
          <w:sz w:val="20"/>
          <w:szCs w:val="20"/>
        </w:rPr>
        <w:t xml:space="preserve"> </w:t>
      </w:r>
      <w:r w:rsidRPr="00D30CA4">
        <w:rPr>
          <w:sz w:val="20"/>
          <w:szCs w:val="20"/>
        </w:rPr>
        <w:t xml:space="preserve">and </w:t>
      </w:r>
      <w:r w:rsidR="00043CFD" w:rsidRPr="00D30CA4">
        <w:rPr>
          <w:sz w:val="20"/>
          <w:szCs w:val="20"/>
        </w:rPr>
        <w:t>201</w:t>
      </w:r>
      <w:r w:rsidR="00F33A9C" w:rsidRPr="00D30CA4">
        <w:rPr>
          <w:sz w:val="20"/>
          <w:szCs w:val="20"/>
        </w:rPr>
        <w:t>3</w:t>
      </w:r>
      <w:r w:rsidRPr="00D30CA4">
        <w:rPr>
          <w:sz w:val="20"/>
          <w:szCs w:val="20"/>
        </w:rPr>
        <w:t xml:space="preserve">, the Company reported net </w:t>
      </w:r>
      <w:r w:rsidR="00F66CF2" w:rsidRPr="00D30CA4">
        <w:rPr>
          <w:sz w:val="20"/>
          <w:szCs w:val="20"/>
        </w:rPr>
        <w:t xml:space="preserve">income </w:t>
      </w:r>
      <w:r w:rsidRPr="00D30CA4">
        <w:rPr>
          <w:sz w:val="20"/>
          <w:szCs w:val="20"/>
        </w:rPr>
        <w:t>of $</w:t>
      </w:r>
      <w:r w:rsidR="00F3633F" w:rsidRPr="00D30CA4">
        <w:rPr>
          <w:sz w:val="20"/>
          <w:szCs w:val="20"/>
        </w:rPr>
        <w:t>168</w:t>
      </w:r>
      <w:r w:rsidRPr="00D30CA4">
        <w:rPr>
          <w:sz w:val="20"/>
          <w:szCs w:val="20"/>
        </w:rPr>
        <w:t>,000 and</w:t>
      </w:r>
      <w:r w:rsidR="00F33A9C" w:rsidRPr="00D30CA4">
        <w:rPr>
          <w:sz w:val="20"/>
          <w:szCs w:val="20"/>
        </w:rPr>
        <w:t xml:space="preserve"> </w:t>
      </w:r>
      <w:r w:rsidRPr="00D30CA4">
        <w:rPr>
          <w:sz w:val="20"/>
          <w:szCs w:val="20"/>
        </w:rPr>
        <w:t>$</w:t>
      </w:r>
      <w:r w:rsidR="00F3633F" w:rsidRPr="00D30CA4">
        <w:rPr>
          <w:sz w:val="20"/>
          <w:szCs w:val="20"/>
        </w:rPr>
        <w:t>108</w:t>
      </w:r>
      <w:r w:rsidRPr="00D30CA4">
        <w:rPr>
          <w:sz w:val="20"/>
          <w:szCs w:val="20"/>
        </w:rPr>
        <w:t>,000, respectively.  Total revenue of $</w:t>
      </w:r>
      <w:r w:rsidR="00F3633F" w:rsidRPr="00D30CA4">
        <w:rPr>
          <w:sz w:val="20"/>
          <w:szCs w:val="20"/>
        </w:rPr>
        <w:t>600</w:t>
      </w:r>
      <w:r w:rsidRPr="00D30CA4">
        <w:rPr>
          <w:sz w:val="20"/>
          <w:szCs w:val="20"/>
        </w:rPr>
        <w:t xml:space="preserve">,000 </w:t>
      </w:r>
      <w:r w:rsidR="00F3633F" w:rsidRPr="00D30CA4">
        <w:rPr>
          <w:sz w:val="20"/>
          <w:szCs w:val="20"/>
        </w:rPr>
        <w:t>de</w:t>
      </w:r>
      <w:r w:rsidRPr="00D30CA4">
        <w:rPr>
          <w:sz w:val="20"/>
          <w:szCs w:val="20"/>
        </w:rPr>
        <w:t>creased $</w:t>
      </w:r>
      <w:r w:rsidR="00F3633F" w:rsidRPr="00D30CA4">
        <w:rPr>
          <w:sz w:val="20"/>
          <w:szCs w:val="20"/>
        </w:rPr>
        <w:t>17</w:t>
      </w:r>
      <w:r w:rsidRPr="00D30CA4">
        <w:rPr>
          <w:sz w:val="20"/>
          <w:szCs w:val="20"/>
        </w:rPr>
        <w:t xml:space="preserve">,000, or </w:t>
      </w:r>
      <w:r w:rsidR="003F3EC0" w:rsidRPr="00D30CA4">
        <w:rPr>
          <w:sz w:val="20"/>
          <w:szCs w:val="20"/>
        </w:rPr>
        <w:t>2.8</w:t>
      </w:r>
      <w:r w:rsidRPr="00D30CA4">
        <w:rPr>
          <w:sz w:val="20"/>
          <w:szCs w:val="20"/>
        </w:rPr>
        <w:t xml:space="preserve">%, for the three months ended </w:t>
      </w:r>
      <w:r w:rsidR="003F3EC0" w:rsidRPr="00D30CA4">
        <w:rPr>
          <w:sz w:val="20"/>
          <w:szCs w:val="20"/>
        </w:rPr>
        <w:t>August</w:t>
      </w:r>
      <w:r w:rsidR="00823BDD" w:rsidRPr="00D30CA4">
        <w:rPr>
          <w:sz w:val="20"/>
          <w:szCs w:val="20"/>
        </w:rPr>
        <w:t xml:space="preserve"> 31,</w:t>
      </w:r>
      <w:r w:rsidR="00F33A9C" w:rsidRPr="00D30CA4">
        <w:rPr>
          <w:sz w:val="20"/>
          <w:szCs w:val="20"/>
        </w:rPr>
        <w:t xml:space="preserve"> 2014</w:t>
      </w:r>
      <w:r w:rsidRPr="00D30CA4">
        <w:rPr>
          <w:sz w:val="20"/>
          <w:szCs w:val="20"/>
        </w:rPr>
        <w:t>, as compared to total revenue of $</w:t>
      </w:r>
      <w:r w:rsidR="003F3EC0" w:rsidRPr="00D30CA4">
        <w:rPr>
          <w:sz w:val="20"/>
          <w:szCs w:val="20"/>
        </w:rPr>
        <w:t>617</w:t>
      </w:r>
      <w:r w:rsidRPr="00D30CA4">
        <w:rPr>
          <w:sz w:val="20"/>
          <w:szCs w:val="20"/>
        </w:rPr>
        <w:t xml:space="preserve">,000 for the three months ended </w:t>
      </w:r>
      <w:r w:rsidR="003F3EC0" w:rsidRPr="00D30CA4">
        <w:rPr>
          <w:sz w:val="20"/>
          <w:szCs w:val="20"/>
        </w:rPr>
        <w:t>August</w:t>
      </w:r>
      <w:r w:rsidR="00823BDD" w:rsidRPr="00D30CA4">
        <w:rPr>
          <w:sz w:val="20"/>
          <w:szCs w:val="20"/>
        </w:rPr>
        <w:t xml:space="preserve"> 31,</w:t>
      </w:r>
      <w:r w:rsidR="00F33A9C" w:rsidRPr="00D30CA4">
        <w:rPr>
          <w:sz w:val="20"/>
          <w:szCs w:val="20"/>
        </w:rPr>
        <w:t xml:space="preserve"> 2013</w:t>
      </w:r>
      <w:r w:rsidRPr="00D30CA4">
        <w:rPr>
          <w:sz w:val="20"/>
          <w:szCs w:val="20"/>
        </w:rPr>
        <w:t>.</w:t>
      </w:r>
      <w:r w:rsidR="009605A8" w:rsidRPr="00D30CA4">
        <w:rPr>
          <w:sz w:val="20"/>
          <w:szCs w:val="20"/>
        </w:rPr>
        <w:t xml:space="preserve">  </w:t>
      </w:r>
    </w:p>
    <w:p w:rsidR="00DB68FF" w:rsidRPr="00D30CA4" w:rsidRDefault="00890FF2" w:rsidP="00890FF2">
      <w:pPr>
        <w:pStyle w:val="NormalWeb"/>
        <w:jc w:val="both"/>
        <w:rPr>
          <w:sz w:val="20"/>
          <w:szCs w:val="20"/>
        </w:rPr>
      </w:pPr>
      <w:r w:rsidRPr="00D30CA4">
        <w:rPr>
          <w:sz w:val="20"/>
          <w:szCs w:val="20"/>
        </w:rPr>
        <w:t>Royalty fee revenue of $</w:t>
      </w:r>
      <w:r w:rsidR="00823BDD" w:rsidRPr="00D30CA4">
        <w:rPr>
          <w:sz w:val="20"/>
          <w:szCs w:val="20"/>
        </w:rPr>
        <w:t>45</w:t>
      </w:r>
      <w:r w:rsidR="00DB68FF" w:rsidRPr="00D30CA4">
        <w:rPr>
          <w:sz w:val="20"/>
          <w:szCs w:val="20"/>
        </w:rPr>
        <w:t>9</w:t>
      </w:r>
      <w:r w:rsidRPr="00D30CA4">
        <w:rPr>
          <w:sz w:val="20"/>
          <w:szCs w:val="20"/>
        </w:rPr>
        <w:t xml:space="preserve">,000, for the quarter ended </w:t>
      </w:r>
      <w:r w:rsidR="00DB68FF" w:rsidRPr="00D30CA4">
        <w:rPr>
          <w:sz w:val="20"/>
          <w:szCs w:val="20"/>
        </w:rPr>
        <w:t>August</w:t>
      </w:r>
      <w:r w:rsidR="00823BDD" w:rsidRPr="00D30CA4">
        <w:rPr>
          <w:sz w:val="20"/>
          <w:szCs w:val="20"/>
        </w:rPr>
        <w:t xml:space="preserve"> 31,</w:t>
      </w:r>
      <w:r w:rsidR="00F33A9C" w:rsidRPr="00D30CA4">
        <w:rPr>
          <w:sz w:val="20"/>
          <w:szCs w:val="20"/>
        </w:rPr>
        <w:t xml:space="preserve"> 2014</w:t>
      </w:r>
      <w:r w:rsidRPr="00D30CA4">
        <w:rPr>
          <w:sz w:val="20"/>
          <w:szCs w:val="20"/>
        </w:rPr>
        <w:t xml:space="preserve">, </w:t>
      </w:r>
      <w:r w:rsidR="00DB68FF" w:rsidRPr="00D30CA4">
        <w:rPr>
          <w:sz w:val="20"/>
          <w:szCs w:val="20"/>
        </w:rPr>
        <w:t>in</w:t>
      </w:r>
      <w:r w:rsidRPr="00D30CA4">
        <w:rPr>
          <w:sz w:val="20"/>
          <w:szCs w:val="20"/>
        </w:rPr>
        <w:t>creased $</w:t>
      </w:r>
      <w:r w:rsidR="00823BDD" w:rsidRPr="00D30CA4">
        <w:rPr>
          <w:sz w:val="20"/>
          <w:szCs w:val="20"/>
        </w:rPr>
        <w:t>12</w:t>
      </w:r>
      <w:r w:rsidRPr="00D30CA4">
        <w:rPr>
          <w:sz w:val="20"/>
          <w:szCs w:val="20"/>
        </w:rPr>
        <w:t xml:space="preserve">,000, or </w:t>
      </w:r>
      <w:r w:rsidR="00823BDD" w:rsidRPr="00D30CA4">
        <w:rPr>
          <w:sz w:val="20"/>
          <w:szCs w:val="20"/>
        </w:rPr>
        <w:t>2.</w:t>
      </w:r>
      <w:r w:rsidR="00DB68FF" w:rsidRPr="00D30CA4">
        <w:rPr>
          <w:sz w:val="20"/>
          <w:szCs w:val="20"/>
        </w:rPr>
        <w:t>7</w:t>
      </w:r>
      <w:r w:rsidRPr="00D30CA4">
        <w:rPr>
          <w:sz w:val="20"/>
          <w:szCs w:val="20"/>
        </w:rPr>
        <w:t>%, from the $</w:t>
      </w:r>
      <w:r w:rsidR="00AB4B5E" w:rsidRPr="00D30CA4">
        <w:rPr>
          <w:sz w:val="20"/>
          <w:szCs w:val="20"/>
        </w:rPr>
        <w:t>4</w:t>
      </w:r>
      <w:r w:rsidR="00DB68FF" w:rsidRPr="00D30CA4">
        <w:rPr>
          <w:sz w:val="20"/>
          <w:szCs w:val="20"/>
        </w:rPr>
        <w:t>47</w:t>
      </w:r>
      <w:r w:rsidRPr="00D30CA4">
        <w:rPr>
          <w:sz w:val="20"/>
          <w:szCs w:val="20"/>
        </w:rPr>
        <w:t xml:space="preserve">,000 for quarter ended </w:t>
      </w:r>
      <w:r w:rsidR="00DB68FF" w:rsidRPr="00D30CA4">
        <w:rPr>
          <w:sz w:val="20"/>
          <w:szCs w:val="20"/>
        </w:rPr>
        <w:t>August</w:t>
      </w:r>
      <w:r w:rsidR="00823BDD" w:rsidRPr="00D30CA4">
        <w:rPr>
          <w:sz w:val="20"/>
          <w:szCs w:val="20"/>
        </w:rPr>
        <w:t xml:space="preserve"> 31,</w:t>
      </w:r>
      <w:r w:rsidR="00F33A9C" w:rsidRPr="00D30CA4">
        <w:rPr>
          <w:sz w:val="20"/>
          <w:szCs w:val="20"/>
        </w:rPr>
        <w:t xml:space="preserve"> 2013</w:t>
      </w:r>
      <w:r w:rsidR="00823BDD" w:rsidRPr="00D30CA4">
        <w:rPr>
          <w:sz w:val="20"/>
          <w:szCs w:val="20"/>
        </w:rPr>
        <w:t xml:space="preserve">.  </w:t>
      </w:r>
    </w:p>
    <w:p w:rsidR="00611611" w:rsidRPr="00D30CA4" w:rsidRDefault="00275279" w:rsidP="00890FF2">
      <w:pPr>
        <w:pStyle w:val="NormalWeb"/>
        <w:jc w:val="both"/>
        <w:rPr>
          <w:sz w:val="20"/>
          <w:szCs w:val="20"/>
        </w:rPr>
      </w:pPr>
      <w:r w:rsidRPr="00D30CA4">
        <w:rPr>
          <w:sz w:val="20"/>
          <w:szCs w:val="20"/>
        </w:rPr>
        <w:t>Franchise fee revenues of $</w:t>
      </w:r>
      <w:r w:rsidR="00DB68FF" w:rsidRPr="00D30CA4">
        <w:rPr>
          <w:sz w:val="20"/>
          <w:szCs w:val="20"/>
        </w:rPr>
        <w:t>37</w:t>
      </w:r>
      <w:r w:rsidRPr="00D30CA4">
        <w:rPr>
          <w:sz w:val="20"/>
          <w:szCs w:val="20"/>
        </w:rPr>
        <w:t xml:space="preserve">,000, for the quarter ended </w:t>
      </w:r>
      <w:r w:rsidR="00DB68FF" w:rsidRPr="00D30CA4">
        <w:rPr>
          <w:sz w:val="20"/>
          <w:szCs w:val="20"/>
        </w:rPr>
        <w:t>August</w:t>
      </w:r>
      <w:r w:rsidR="00823BDD" w:rsidRPr="00D30CA4">
        <w:rPr>
          <w:sz w:val="20"/>
          <w:szCs w:val="20"/>
        </w:rPr>
        <w:t xml:space="preserve"> 31,</w:t>
      </w:r>
      <w:r w:rsidR="00F33A9C" w:rsidRPr="00D30CA4">
        <w:rPr>
          <w:sz w:val="20"/>
          <w:szCs w:val="20"/>
        </w:rPr>
        <w:t xml:space="preserve"> 2014</w:t>
      </w:r>
      <w:r w:rsidRPr="00D30CA4">
        <w:rPr>
          <w:sz w:val="20"/>
          <w:szCs w:val="20"/>
        </w:rPr>
        <w:t>, increased $</w:t>
      </w:r>
      <w:r w:rsidR="00CF53D9" w:rsidRPr="00D30CA4">
        <w:rPr>
          <w:sz w:val="20"/>
          <w:szCs w:val="20"/>
        </w:rPr>
        <w:t>2</w:t>
      </w:r>
      <w:r w:rsidRPr="00D30CA4">
        <w:rPr>
          <w:sz w:val="20"/>
          <w:szCs w:val="20"/>
        </w:rPr>
        <w:t>,000 as compared to the same quarter 201</w:t>
      </w:r>
      <w:r w:rsidR="00BE2B96" w:rsidRPr="00D30CA4">
        <w:rPr>
          <w:sz w:val="20"/>
          <w:szCs w:val="20"/>
        </w:rPr>
        <w:t>3</w:t>
      </w:r>
      <w:r w:rsidRPr="00D30CA4">
        <w:rPr>
          <w:sz w:val="20"/>
          <w:szCs w:val="20"/>
        </w:rPr>
        <w:t xml:space="preserve">.  </w:t>
      </w:r>
      <w:r w:rsidR="00CF53D9" w:rsidRPr="00D30CA4">
        <w:rPr>
          <w:sz w:val="20"/>
          <w:szCs w:val="20"/>
        </w:rPr>
        <w:t>There was one store opening in both years and 3 transfers in the quarter ended August 31, 2014 versus 2 in the same period 2013.</w:t>
      </w:r>
      <w:r w:rsidR="00890FF2" w:rsidRPr="00D30CA4">
        <w:rPr>
          <w:sz w:val="20"/>
          <w:szCs w:val="20"/>
        </w:rPr>
        <w:t xml:space="preserve">  </w:t>
      </w:r>
    </w:p>
    <w:p w:rsidR="00A23C37" w:rsidRPr="00D30CA4" w:rsidRDefault="00890FF2" w:rsidP="00890FF2">
      <w:pPr>
        <w:pStyle w:val="NormalWeb"/>
        <w:jc w:val="both"/>
        <w:rPr>
          <w:sz w:val="20"/>
          <w:szCs w:val="20"/>
        </w:rPr>
      </w:pPr>
      <w:r w:rsidRPr="00D30CA4">
        <w:rPr>
          <w:sz w:val="20"/>
          <w:szCs w:val="20"/>
        </w:rPr>
        <w:t>Licensing fee and other income of $</w:t>
      </w:r>
      <w:r w:rsidR="005F693B" w:rsidRPr="00D30CA4">
        <w:rPr>
          <w:sz w:val="20"/>
          <w:szCs w:val="20"/>
        </w:rPr>
        <w:t>1</w:t>
      </w:r>
      <w:r w:rsidR="003B0E05" w:rsidRPr="00D30CA4">
        <w:rPr>
          <w:sz w:val="20"/>
          <w:szCs w:val="20"/>
        </w:rPr>
        <w:t>04</w:t>
      </w:r>
      <w:r w:rsidRPr="00D30CA4">
        <w:rPr>
          <w:sz w:val="20"/>
          <w:szCs w:val="20"/>
        </w:rPr>
        <w:t xml:space="preserve">,000, for the quarter ended </w:t>
      </w:r>
      <w:r w:rsidR="003B0E05" w:rsidRPr="00D30CA4">
        <w:rPr>
          <w:sz w:val="20"/>
          <w:szCs w:val="20"/>
        </w:rPr>
        <w:t>August</w:t>
      </w:r>
      <w:r w:rsidR="00823BDD" w:rsidRPr="00D30CA4">
        <w:rPr>
          <w:sz w:val="20"/>
          <w:szCs w:val="20"/>
        </w:rPr>
        <w:t xml:space="preserve"> 31,</w:t>
      </w:r>
      <w:r w:rsidR="00F33A9C" w:rsidRPr="00D30CA4">
        <w:rPr>
          <w:sz w:val="20"/>
          <w:szCs w:val="20"/>
        </w:rPr>
        <w:t xml:space="preserve"> 2014</w:t>
      </w:r>
      <w:r w:rsidRPr="00D30CA4">
        <w:rPr>
          <w:sz w:val="20"/>
          <w:szCs w:val="20"/>
        </w:rPr>
        <w:t xml:space="preserve">, </w:t>
      </w:r>
      <w:r w:rsidR="00BE2B96" w:rsidRPr="00D30CA4">
        <w:rPr>
          <w:sz w:val="20"/>
          <w:szCs w:val="20"/>
        </w:rPr>
        <w:t>de</w:t>
      </w:r>
      <w:r w:rsidRPr="00D30CA4">
        <w:rPr>
          <w:sz w:val="20"/>
          <w:szCs w:val="20"/>
        </w:rPr>
        <w:t>creased $</w:t>
      </w:r>
      <w:r w:rsidR="003B0E05" w:rsidRPr="00D30CA4">
        <w:rPr>
          <w:sz w:val="20"/>
          <w:szCs w:val="20"/>
        </w:rPr>
        <w:t>31</w:t>
      </w:r>
      <w:r w:rsidRPr="00D30CA4">
        <w:rPr>
          <w:sz w:val="20"/>
          <w:szCs w:val="20"/>
        </w:rPr>
        <w:t xml:space="preserve">,000, </w:t>
      </w:r>
      <w:r w:rsidR="00262E4D" w:rsidRPr="00D30CA4">
        <w:rPr>
          <w:sz w:val="20"/>
          <w:szCs w:val="20"/>
        </w:rPr>
        <w:t xml:space="preserve">or </w:t>
      </w:r>
      <w:r w:rsidR="003B0E05" w:rsidRPr="00D30CA4">
        <w:rPr>
          <w:sz w:val="20"/>
          <w:szCs w:val="20"/>
        </w:rPr>
        <w:t>23.0</w:t>
      </w:r>
      <w:r w:rsidR="00262E4D" w:rsidRPr="00D30CA4">
        <w:rPr>
          <w:sz w:val="20"/>
          <w:szCs w:val="20"/>
        </w:rPr>
        <w:t xml:space="preserve">% </w:t>
      </w:r>
      <w:r w:rsidRPr="00D30CA4">
        <w:rPr>
          <w:sz w:val="20"/>
          <w:szCs w:val="20"/>
        </w:rPr>
        <w:t>from $</w:t>
      </w:r>
      <w:r w:rsidR="00262E4D" w:rsidRPr="00D30CA4">
        <w:rPr>
          <w:sz w:val="20"/>
          <w:szCs w:val="20"/>
        </w:rPr>
        <w:t>1</w:t>
      </w:r>
      <w:r w:rsidR="003B0E05" w:rsidRPr="00D30CA4">
        <w:rPr>
          <w:sz w:val="20"/>
          <w:szCs w:val="20"/>
        </w:rPr>
        <w:t>35</w:t>
      </w:r>
      <w:r w:rsidRPr="00D30CA4">
        <w:rPr>
          <w:sz w:val="20"/>
          <w:szCs w:val="20"/>
        </w:rPr>
        <w:t xml:space="preserve">,000 for the quarter ended </w:t>
      </w:r>
      <w:r w:rsidR="003B0E05" w:rsidRPr="00D30CA4">
        <w:rPr>
          <w:sz w:val="20"/>
          <w:szCs w:val="20"/>
        </w:rPr>
        <w:t>August</w:t>
      </w:r>
      <w:r w:rsidR="00823BDD" w:rsidRPr="00D30CA4">
        <w:rPr>
          <w:sz w:val="20"/>
          <w:szCs w:val="20"/>
        </w:rPr>
        <w:t xml:space="preserve"> 31,</w:t>
      </w:r>
      <w:r w:rsidR="00F33A9C" w:rsidRPr="00D30CA4">
        <w:rPr>
          <w:sz w:val="20"/>
          <w:szCs w:val="20"/>
        </w:rPr>
        <w:t xml:space="preserve"> 201</w:t>
      </w:r>
      <w:r w:rsidR="00BE2B96" w:rsidRPr="00D30CA4">
        <w:rPr>
          <w:sz w:val="20"/>
          <w:szCs w:val="20"/>
        </w:rPr>
        <w:t>3</w:t>
      </w:r>
      <w:r w:rsidRPr="00D30CA4">
        <w:rPr>
          <w:sz w:val="20"/>
          <w:szCs w:val="20"/>
        </w:rPr>
        <w:t>.</w:t>
      </w:r>
      <w:r w:rsidR="00CB7F3E" w:rsidRPr="00D30CA4">
        <w:rPr>
          <w:sz w:val="20"/>
          <w:szCs w:val="20"/>
        </w:rPr>
        <w:t xml:space="preserve"> </w:t>
      </w:r>
      <w:r w:rsidR="00946461" w:rsidRPr="00D30CA4">
        <w:rPr>
          <w:sz w:val="20"/>
          <w:szCs w:val="20"/>
        </w:rPr>
        <w:t>The decrease in li</w:t>
      </w:r>
      <w:r w:rsidR="00BE2B96" w:rsidRPr="00D30CA4">
        <w:rPr>
          <w:sz w:val="20"/>
          <w:szCs w:val="20"/>
        </w:rPr>
        <w:t>censing fee</w:t>
      </w:r>
      <w:r w:rsidR="00946461" w:rsidRPr="00D30CA4">
        <w:rPr>
          <w:sz w:val="20"/>
          <w:szCs w:val="20"/>
        </w:rPr>
        <w:t>s</w:t>
      </w:r>
      <w:r w:rsidR="001614D8" w:rsidRPr="00D30CA4">
        <w:rPr>
          <w:sz w:val="20"/>
          <w:szCs w:val="20"/>
        </w:rPr>
        <w:t xml:space="preserve"> and settlement</w:t>
      </w:r>
      <w:r w:rsidR="00BE2B96" w:rsidRPr="00D30CA4">
        <w:rPr>
          <w:sz w:val="20"/>
          <w:szCs w:val="20"/>
        </w:rPr>
        <w:t xml:space="preserve"> revenues </w:t>
      </w:r>
      <w:r w:rsidR="00946461" w:rsidRPr="00D30CA4">
        <w:rPr>
          <w:sz w:val="20"/>
          <w:szCs w:val="20"/>
        </w:rPr>
        <w:t xml:space="preserve">was primarily due to a </w:t>
      </w:r>
      <w:r w:rsidR="001614D8" w:rsidRPr="00D30CA4">
        <w:rPr>
          <w:sz w:val="20"/>
          <w:szCs w:val="20"/>
        </w:rPr>
        <w:t>$</w:t>
      </w:r>
      <w:r w:rsidR="003B0E05" w:rsidRPr="00D30CA4">
        <w:rPr>
          <w:sz w:val="20"/>
          <w:szCs w:val="20"/>
        </w:rPr>
        <w:t>30</w:t>
      </w:r>
      <w:r w:rsidR="00946461" w:rsidRPr="00D30CA4">
        <w:rPr>
          <w:sz w:val="20"/>
          <w:szCs w:val="20"/>
        </w:rPr>
        <w:t xml:space="preserve">,000 </w:t>
      </w:r>
      <w:r w:rsidR="001614D8" w:rsidRPr="00D30CA4">
        <w:rPr>
          <w:sz w:val="20"/>
          <w:szCs w:val="20"/>
        </w:rPr>
        <w:t>reduc</w:t>
      </w:r>
      <w:r w:rsidR="00946461" w:rsidRPr="00D30CA4">
        <w:rPr>
          <w:sz w:val="20"/>
          <w:szCs w:val="20"/>
        </w:rPr>
        <w:t>tion in</w:t>
      </w:r>
      <w:r w:rsidR="001614D8" w:rsidRPr="00D30CA4">
        <w:rPr>
          <w:sz w:val="20"/>
          <w:szCs w:val="20"/>
        </w:rPr>
        <w:t xml:space="preserve"> </w:t>
      </w:r>
      <w:r w:rsidR="005F693B" w:rsidRPr="00D30CA4">
        <w:rPr>
          <w:sz w:val="20"/>
          <w:szCs w:val="20"/>
        </w:rPr>
        <w:t>Sign Shop revenue</w:t>
      </w:r>
      <w:r w:rsidR="003B0E05" w:rsidRPr="00D30CA4">
        <w:rPr>
          <w:sz w:val="20"/>
          <w:szCs w:val="20"/>
        </w:rPr>
        <w:t xml:space="preserve"> for the third quarter 2014 compared to same period 2013.</w:t>
      </w:r>
      <w:r w:rsidR="00A23C37" w:rsidRPr="00D30CA4">
        <w:rPr>
          <w:sz w:val="20"/>
          <w:szCs w:val="20"/>
        </w:rPr>
        <w:t xml:space="preserve"> </w:t>
      </w:r>
      <w:r w:rsidR="00754E5C" w:rsidRPr="00D30CA4">
        <w:rPr>
          <w:sz w:val="20"/>
          <w:szCs w:val="20"/>
        </w:rPr>
        <w:t xml:space="preserve"> </w:t>
      </w:r>
    </w:p>
    <w:p w:rsidR="006A2C87" w:rsidRPr="00D30CA4" w:rsidRDefault="006A2C87" w:rsidP="00D30CA4">
      <w:pPr>
        <w:pStyle w:val="NormalWeb"/>
        <w:jc w:val="center"/>
        <w:rPr>
          <w:sz w:val="20"/>
          <w:szCs w:val="20"/>
        </w:rPr>
      </w:pPr>
    </w:p>
    <w:p w:rsidR="006A2C87" w:rsidRPr="00D30CA4" w:rsidRDefault="006A2C87" w:rsidP="00890FF2">
      <w:pPr>
        <w:pStyle w:val="NormalWeb"/>
        <w:jc w:val="both"/>
        <w:rPr>
          <w:sz w:val="20"/>
          <w:szCs w:val="20"/>
        </w:rPr>
      </w:pPr>
    </w:p>
    <w:p w:rsidR="006A2C87" w:rsidRPr="00D30CA4" w:rsidRDefault="006A2C87" w:rsidP="00890FF2">
      <w:pPr>
        <w:pStyle w:val="NormalWeb"/>
        <w:jc w:val="both"/>
        <w:rPr>
          <w:sz w:val="20"/>
          <w:szCs w:val="20"/>
        </w:rPr>
      </w:pPr>
    </w:p>
    <w:p w:rsidR="009E1318" w:rsidRPr="00D30CA4" w:rsidRDefault="00890FF2" w:rsidP="00890FF2">
      <w:pPr>
        <w:pStyle w:val="NormalWeb"/>
        <w:jc w:val="both"/>
        <w:rPr>
          <w:sz w:val="20"/>
          <w:szCs w:val="20"/>
        </w:rPr>
      </w:pPr>
      <w:r w:rsidRPr="00D30CA4">
        <w:rPr>
          <w:sz w:val="20"/>
          <w:szCs w:val="20"/>
        </w:rPr>
        <w:t>Total operating expenses of $</w:t>
      </w:r>
      <w:r w:rsidR="005F693B" w:rsidRPr="00D30CA4">
        <w:rPr>
          <w:sz w:val="20"/>
          <w:szCs w:val="20"/>
        </w:rPr>
        <w:t>4</w:t>
      </w:r>
      <w:r w:rsidR="003B0E05" w:rsidRPr="00D30CA4">
        <w:rPr>
          <w:sz w:val="20"/>
          <w:szCs w:val="20"/>
        </w:rPr>
        <w:t>39</w:t>
      </w:r>
      <w:r w:rsidRPr="00D30CA4">
        <w:rPr>
          <w:sz w:val="20"/>
          <w:szCs w:val="20"/>
        </w:rPr>
        <w:t xml:space="preserve">,000 </w:t>
      </w:r>
      <w:r w:rsidR="000918A0" w:rsidRPr="00D30CA4">
        <w:rPr>
          <w:sz w:val="20"/>
          <w:szCs w:val="20"/>
        </w:rPr>
        <w:t>de</w:t>
      </w:r>
      <w:r w:rsidRPr="00D30CA4">
        <w:rPr>
          <w:sz w:val="20"/>
          <w:szCs w:val="20"/>
        </w:rPr>
        <w:t>creased $</w:t>
      </w:r>
      <w:r w:rsidR="002C37FF" w:rsidRPr="00D30CA4">
        <w:rPr>
          <w:sz w:val="20"/>
          <w:szCs w:val="20"/>
        </w:rPr>
        <w:t>50</w:t>
      </w:r>
      <w:r w:rsidRPr="00D30CA4">
        <w:rPr>
          <w:sz w:val="20"/>
          <w:szCs w:val="20"/>
        </w:rPr>
        <w:t xml:space="preserve">,000, or </w:t>
      </w:r>
      <w:r w:rsidR="003B0E05" w:rsidRPr="00D30CA4">
        <w:rPr>
          <w:sz w:val="20"/>
          <w:szCs w:val="20"/>
        </w:rPr>
        <w:t>10.</w:t>
      </w:r>
      <w:r w:rsidR="00EA79F7" w:rsidRPr="00D30CA4">
        <w:rPr>
          <w:sz w:val="20"/>
          <w:szCs w:val="20"/>
        </w:rPr>
        <w:t>2</w:t>
      </w:r>
      <w:r w:rsidRPr="00D30CA4">
        <w:rPr>
          <w:sz w:val="20"/>
          <w:szCs w:val="20"/>
        </w:rPr>
        <w:t xml:space="preserve">%, for the quarter ended </w:t>
      </w:r>
      <w:r w:rsidR="003B0E05" w:rsidRPr="00D30CA4">
        <w:rPr>
          <w:sz w:val="20"/>
          <w:szCs w:val="20"/>
        </w:rPr>
        <w:t>August</w:t>
      </w:r>
      <w:r w:rsidR="00823BDD" w:rsidRPr="00D30CA4">
        <w:rPr>
          <w:sz w:val="20"/>
          <w:szCs w:val="20"/>
        </w:rPr>
        <w:t xml:space="preserve"> 31,</w:t>
      </w:r>
      <w:r w:rsidR="00F33A9C" w:rsidRPr="00D30CA4">
        <w:rPr>
          <w:sz w:val="20"/>
          <w:szCs w:val="20"/>
        </w:rPr>
        <w:t xml:space="preserve"> 2014</w:t>
      </w:r>
      <w:r w:rsidRPr="00D30CA4">
        <w:rPr>
          <w:sz w:val="20"/>
          <w:szCs w:val="20"/>
        </w:rPr>
        <w:t>, from $</w:t>
      </w:r>
      <w:r w:rsidR="003B0E05" w:rsidRPr="00D30CA4">
        <w:rPr>
          <w:sz w:val="20"/>
          <w:szCs w:val="20"/>
        </w:rPr>
        <w:t>48</w:t>
      </w:r>
      <w:r w:rsidR="002C37FF" w:rsidRPr="00D30CA4">
        <w:rPr>
          <w:sz w:val="20"/>
          <w:szCs w:val="20"/>
        </w:rPr>
        <w:t>9</w:t>
      </w:r>
      <w:r w:rsidRPr="00D30CA4">
        <w:rPr>
          <w:sz w:val="20"/>
          <w:szCs w:val="20"/>
        </w:rPr>
        <w:t xml:space="preserve">,000 </w:t>
      </w:r>
      <w:r w:rsidR="00140DFD" w:rsidRPr="00D30CA4">
        <w:rPr>
          <w:sz w:val="20"/>
          <w:szCs w:val="20"/>
        </w:rPr>
        <w:t>for the same period</w:t>
      </w:r>
      <w:r w:rsidRPr="00D30CA4">
        <w:rPr>
          <w:sz w:val="20"/>
          <w:szCs w:val="20"/>
        </w:rPr>
        <w:t xml:space="preserve"> 201</w:t>
      </w:r>
      <w:r w:rsidR="00BE2B96" w:rsidRPr="00D30CA4">
        <w:rPr>
          <w:sz w:val="20"/>
          <w:szCs w:val="20"/>
        </w:rPr>
        <w:t>3</w:t>
      </w:r>
      <w:r w:rsidRPr="00D30CA4">
        <w:rPr>
          <w:sz w:val="20"/>
          <w:szCs w:val="20"/>
        </w:rPr>
        <w:t xml:space="preserve">.  The </w:t>
      </w:r>
      <w:r w:rsidR="000918A0" w:rsidRPr="00D30CA4">
        <w:rPr>
          <w:sz w:val="20"/>
          <w:szCs w:val="20"/>
        </w:rPr>
        <w:t>de</w:t>
      </w:r>
      <w:r w:rsidRPr="00D30CA4">
        <w:rPr>
          <w:sz w:val="20"/>
          <w:szCs w:val="20"/>
        </w:rPr>
        <w:t>crease in total operating expenses in 201</w:t>
      </w:r>
      <w:r w:rsidR="001614D8" w:rsidRPr="00D30CA4">
        <w:rPr>
          <w:sz w:val="20"/>
          <w:szCs w:val="20"/>
        </w:rPr>
        <w:t>4</w:t>
      </w:r>
      <w:r w:rsidRPr="00D30CA4">
        <w:rPr>
          <w:sz w:val="20"/>
          <w:szCs w:val="20"/>
        </w:rPr>
        <w:t xml:space="preserve"> as compared to same peri</w:t>
      </w:r>
      <w:r w:rsidR="00C14F5F" w:rsidRPr="00D30CA4">
        <w:rPr>
          <w:sz w:val="20"/>
          <w:szCs w:val="20"/>
        </w:rPr>
        <w:t>od 201</w:t>
      </w:r>
      <w:r w:rsidR="00BE2B96" w:rsidRPr="00D30CA4">
        <w:rPr>
          <w:sz w:val="20"/>
          <w:szCs w:val="20"/>
        </w:rPr>
        <w:t>3</w:t>
      </w:r>
      <w:r w:rsidR="00C14F5F" w:rsidRPr="00D30CA4">
        <w:rPr>
          <w:sz w:val="20"/>
          <w:szCs w:val="20"/>
        </w:rPr>
        <w:t xml:space="preserve"> was primarily due to </w:t>
      </w:r>
      <w:r w:rsidR="00140DFD" w:rsidRPr="00D30CA4">
        <w:rPr>
          <w:sz w:val="20"/>
          <w:szCs w:val="20"/>
        </w:rPr>
        <w:t xml:space="preserve">a </w:t>
      </w:r>
      <w:r w:rsidR="000918A0" w:rsidRPr="00D30CA4">
        <w:rPr>
          <w:sz w:val="20"/>
          <w:szCs w:val="20"/>
        </w:rPr>
        <w:t>de</w:t>
      </w:r>
      <w:r w:rsidR="00140DFD" w:rsidRPr="00D30CA4">
        <w:rPr>
          <w:sz w:val="20"/>
          <w:szCs w:val="20"/>
        </w:rPr>
        <w:t xml:space="preserve">crease </w:t>
      </w:r>
      <w:r w:rsidR="002932AD" w:rsidRPr="00D30CA4">
        <w:rPr>
          <w:sz w:val="20"/>
          <w:szCs w:val="20"/>
        </w:rPr>
        <w:t>in payroll expenses of $</w:t>
      </w:r>
      <w:r w:rsidR="003B0E05" w:rsidRPr="00D30CA4">
        <w:rPr>
          <w:sz w:val="20"/>
          <w:szCs w:val="20"/>
        </w:rPr>
        <w:t>21</w:t>
      </w:r>
      <w:r w:rsidR="002932AD" w:rsidRPr="00D30CA4">
        <w:rPr>
          <w:sz w:val="20"/>
          <w:szCs w:val="20"/>
        </w:rPr>
        <w:t>,000</w:t>
      </w:r>
      <w:r w:rsidR="0071155D" w:rsidRPr="00D30CA4">
        <w:rPr>
          <w:sz w:val="20"/>
          <w:szCs w:val="20"/>
        </w:rPr>
        <w:t>,</w:t>
      </w:r>
      <w:r w:rsidR="002932AD" w:rsidRPr="00D30CA4">
        <w:rPr>
          <w:sz w:val="20"/>
          <w:szCs w:val="20"/>
        </w:rPr>
        <w:t xml:space="preserve"> which included a </w:t>
      </w:r>
      <w:r w:rsidR="001614D8" w:rsidRPr="00D30CA4">
        <w:rPr>
          <w:sz w:val="20"/>
          <w:szCs w:val="20"/>
        </w:rPr>
        <w:t xml:space="preserve">decrease in </w:t>
      </w:r>
      <w:r w:rsidR="002932AD" w:rsidRPr="00D30CA4">
        <w:rPr>
          <w:sz w:val="20"/>
          <w:szCs w:val="20"/>
        </w:rPr>
        <w:t>executive payroll</w:t>
      </w:r>
      <w:r w:rsidR="001614D8" w:rsidRPr="00D30CA4">
        <w:rPr>
          <w:sz w:val="20"/>
          <w:szCs w:val="20"/>
        </w:rPr>
        <w:t xml:space="preserve"> and a decrease in </w:t>
      </w:r>
      <w:r w:rsidR="003B0E05" w:rsidRPr="00D30CA4">
        <w:rPr>
          <w:sz w:val="20"/>
          <w:szCs w:val="20"/>
        </w:rPr>
        <w:t xml:space="preserve">number of </w:t>
      </w:r>
      <w:r w:rsidR="001614D8" w:rsidRPr="00D30CA4">
        <w:rPr>
          <w:sz w:val="20"/>
          <w:szCs w:val="20"/>
        </w:rPr>
        <w:t>employee</w:t>
      </w:r>
      <w:r w:rsidR="009E1318" w:rsidRPr="00D30CA4">
        <w:rPr>
          <w:sz w:val="20"/>
          <w:szCs w:val="20"/>
        </w:rPr>
        <w:t>s</w:t>
      </w:r>
      <w:r w:rsidR="003B0E05" w:rsidRPr="00D30CA4">
        <w:rPr>
          <w:sz w:val="20"/>
          <w:szCs w:val="20"/>
        </w:rPr>
        <w:t>.</w:t>
      </w:r>
      <w:r w:rsidR="001614D8" w:rsidRPr="00D30CA4">
        <w:rPr>
          <w:sz w:val="20"/>
          <w:szCs w:val="20"/>
        </w:rPr>
        <w:t xml:space="preserve">  </w:t>
      </w:r>
      <w:r w:rsidR="003B0E05" w:rsidRPr="00D30CA4">
        <w:rPr>
          <w:sz w:val="20"/>
          <w:szCs w:val="20"/>
        </w:rPr>
        <w:t xml:space="preserve">Sign Shop cost of goods expense decreased by $28,000 for the three months ended August 31, </w:t>
      </w:r>
      <w:r w:rsidR="00E45ECD" w:rsidRPr="00D30CA4">
        <w:rPr>
          <w:sz w:val="20"/>
          <w:szCs w:val="20"/>
        </w:rPr>
        <w:t>2014</w:t>
      </w:r>
      <w:r w:rsidR="003B0E05" w:rsidRPr="00D30CA4">
        <w:rPr>
          <w:sz w:val="20"/>
          <w:szCs w:val="20"/>
        </w:rPr>
        <w:t xml:space="preserve"> a</w:t>
      </w:r>
      <w:r w:rsidR="00E45ECD" w:rsidRPr="00D30CA4">
        <w:rPr>
          <w:sz w:val="20"/>
          <w:szCs w:val="20"/>
        </w:rPr>
        <w:t>s compared to the same period 2013.</w:t>
      </w:r>
    </w:p>
    <w:p w:rsidR="00CE0457" w:rsidRPr="00D30CA4" w:rsidRDefault="00CE0457" w:rsidP="00CE0457">
      <w:pPr>
        <w:pStyle w:val="NormalWeb"/>
        <w:jc w:val="both"/>
        <w:rPr>
          <w:sz w:val="20"/>
          <w:szCs w:val="20"/>
        </w:rPr>
      </w:pPr>
      <w:r w:rsidRPr="00D30CA4">
        <w:rPr>
          <w:sz w:val="20"/>
          <w:szCs w:val="20"/>
        </w:rPr>
        <w:t>Interest expense</w:t>
      </w:r>
      <w:r w:rsidR="007D7B8F" w:rsidRPr="00D30CA4">
        <w:rPr>
          <w:sz w:val="20"/>
          <w:szCs w:val="20"/>
        </w:rPr>
        <w:t xml:space="preserve"> net of interest income</w:t>
      </w:r>
      <w:r w:rsidRPr="00D30CA4">
        <w:rPr>
          <w:sz w:val="20"/>
          <w:szCs w:val="20"/>
        </w:rPr>
        <w:t xml:space="preserve"> was $1,000 for </w:t>
      </w:r>
      <w:r w:rsidR="00010884" w:rsidRPr="00D30CA4">
        <w:rPr>
          <w:sz w:val="20"/>
          <w:szCs w:val="20"/>
        </w:rPr>
        <w:t xml:space="preserve">the </w:t>
      </w:r>
      <w:r w:rsidRPr="00D30CA4">
        <w:rPr>
          <w:sz w:val="20"/>
          <w:szCs w:val="20"/>
        </w:rPr>
        <w:t>quarter</w:t>
      </w:r>
      <w:r w:rsidR="009D6A9F" w:rsidRPr="00D30CA4">
        <w:rPr>
          <w:sz w:val="20"/>
          <w:szCs w:val="20"/>
        </w:rPr>
        <w:t xml:space="preserve">s </w:t>
      </w:r>
      <w:r w:rsidRPr="00D30CA4">
        <w:rPr>
          <w:sz w:val="20"/>
          <w:szCs w:val="20"/>
        </w:rPr>
        <w:t xml:space="preserve">ended </w:t>
      </w:r>
      <w:r w:rsidR="003B0E05" w:rsidRPr="00D30CA4">
        <w:rPr>
          <w:sz w:val="20"/>
          <w:szCs w:val="20"/>
        </w:rPr>
        <w:t>August</w:t>
      </w:r>
      <w:r w:rsidR="00823BDD" w:rsidRPr="00D30CA4">
        <w:rPr>
          <w:sz w:val="20"/>
          <w:szCs w:val="20"/>
        </w:rPr>
        <w:t xml:space="preserve"> 31,</w:t>
      </w:r>
      <w:r w:rsidR="00F33A9C" w:rsidRPr="00D30CA4">
        <w:rPr>
          <w:sz w:val="20"/>
          <w:szCs w:val="20"/>
        </w:rPr>
        <w:t xml:space="preserve"> 2014</w:t>
      </w:r>
      <w:r w:rsidR="009D6A9F" w:rsidRPr="00D30CA4">
        <w:rPr>
          <w:sz w:val="20"/>
          <w:szCs w:val="20"/>
        </w:rPr>
        <w:t xml:space="preserve"> an</w:t>
      </w:r>
      <w:r w:rsidRPr="00D30CA4">
        <w:rPr>
          <w:sz w:val="20"/>
          <w:szCs w:val="20"/>
        </w:rPr>
        <w:t>d 201</w:t>
      </w:r>
      <w:r w:rsidR="00BE2B96" w:rsidRPr="00D30CA4">
        <w:rPr>
          <w:sz w:val="20"/>
          <w:szCs w:val="20"/>
        </w:rPr>
        <w:t>3</w:t>
      </w:r>
      <w:r w:rsidRPr="00D30CA4">
        <w:rPr>
          <w:sz w:val="20"/>
          <w:szCs w:val="20"/>
        </w:rPr>
        <w:t>.</w:t>
      </w:r>
    </w:p>
    <w:p w:rsidR="0023375F" w:rsidRPr="00D30CA4" w:rsidRDefault="0023375F" w:rsidP="00CE0457">
      <w:pPr>
        <w:pStyle w:val="NormalWeb"/>
        <w:jc w:val="both"/>
        <w:rPr>
          <w:sz w:val="20"/>
          <w:szCs w:val="20"/>
        </w:rPr>
      </w:pPr>
      <w:r w:rsidRPr="00D30CA4">
        <w:rPr>
          <w:sz w:val="20"/>
          <w:szCs w:val="20"/>
        </w:rPr>
        <w:t>The</w:t>
      </w:r>
      <w:r w:rsidR="005C6F5C" w:rsidRPr="00D30CA4">
        <w:rPr>
          <w:sz w:val="20"/>
          <w:szCs w:val="20"/>
        </w:rPr>
        <w:t xml:space="preserve"> Company recorded an</w:t>
      </w:r>
      <w:r w:rsidR="009A2EE9" w:rsidRPr="00D30CA4">
        <w:rPr>
          <w:sz w:val="20"/>
          <w:szCs w:val="20"/>
        </w:rPr>
        <w:t xml:space="preserve"> $8,000 </w:t>
      </w:r>
      <w:r w:rsidR="005C6F5C" w:rsidRPr="00D30CA4">
        <w:rPr>
          <w:sz w:val="20"/>
          <w:szCs w:val="20"/>
        </w:rPr>
        <w:t xml:space="preserve">credit </w:t>
      </w:r>
      <w:r w:rsidR="009A2EE9" w:rsidRPr="00D30CA4">
        <w:rPr>
          <w:sz w:val="20"/>
          <w:szCs w:val="20"/>
        </w:rPr>
        <w:t>for the quarter ended August 31, 2014</w:t>
      </w:r>
      <w:r w:rsidR="005C6F5C" w:rsidRPr="00D30CA4">
        <w:rPr>
          <w:sz w:val="20"/>
          <w:szCs w:val="20"/>
        </w:rPr>
        <w:t xml:space="preserve"> compared to an $18,000 </w:t>
      </w:r>
      <w:r w:rsidR="009A2EE9" w:rsidRPr="00D30CA4">
        <w:rPr>
          <w:sz w:val="20"/>
          <w:szCs w:val="20"/>
        </w:rPr>
        <w:t>tax expense for the same period 2013.</w:t>
      </w:r>
      <w:r w:rsidR="005C6F5C" w:rsidRPr="00D30CA4">
        <w:rPr>
          <w:sz w:val="20"/>
          <w:szCs w:val="20"/>
        </w:rPr>
        <w:t xml:space="preserve">  The credit relates primarily to an overaccrual of 2013 state income tax.</w:t>
      </w:r>
    </w:p>
    <w:p w:rsidR="000F0547" w:rsidRPr="00D30CA4" w:rsidRDefault="000967CB" w:rsidP="000F0547">
      <w:pPr>
        <w:pStyle w:val="NormalWeb"/>
        <w:jc w:val="both"/>
        <w:rPr>
          <w:rStyle w:val="Strong"/>
          <w:b w:val="0"/>
          <w:sz w:val="20"/>
          <w:szCs w:val="20"/>
        </w:rPr>
      </w:pPr>
      <w:r w:rsidRPr="00D30CA4">
        <w:rPr>
          <w:rStyle w:val="Strong"/>
          <w:b w:val="0"/>
          <w:sz w:val="20"/>
          <w:szCs w:val="20"/>
        </w:rPr>
        <w:t>Earnings</w:t>
      </w:r>
      <w:r w:rsidR="000F0547" w:rsidRPr="00D30CA4">
        <w:rPr>
          <w:rStyle w:val="Strong"/>
          <w:b w:val="0"/>
          <w:sz w:val="20"/>
          <w:szCs w:val="20"/>
        </w:rPr>
        <w:t xml:space="preserve"> per share, as reported for basic and diluted outstanding shares for </w:t>
      </w:r>
      <w:r w:rsidR="00836A3C" w:rsidRPr="00D30CA4">
        <w:rPr>
          <w:rStyle w:val="Strong"/>
          <w:b w:val="0"/>
          <w:sz w:val="20"/>
          <w:szCs w:val="20"/>
        </w:rPr>
        <w:t xml:space="preserve">the </w:t>
      </w:r>
      <w:r w:rsidR="009A2EE9" w:rsidRPr="00D30CA4">
        <w:rPr>
          <w:rStyle w:val="Strong"/>
          <w:b w:val="0"/>
          <w:sz w:val="20"/>
          <w:szCs w:val="20"/>
        </w:rPr>
        <w:t>third</w:t>
      </w:r>
      <w:r w:rsidR="00903C0D" w:rsidRPr="00D30CA4">
        <w:rPr>
          <w:rStyle w:val="Strong"/>
          <w:b w:val="0"/>
          <w:sz w:val="20"/>
          <w:szCs w:val="20"/>
        </w:rPr>
        <w:t xml:space="preserve"> </w:t>
      </w:r>
      <w:r w:rsidR="000F0547" w:rsidRPr="00D30CA4">
        <w:rPr>
          <w:rStyle w:val="Strong"/>
          <w:b w:val="0"/>
          <w:sz w:val="20"/>
          <w:szCs w:val="20"/>
        </w:rPr>
        <w:t xml:space="preserve">quarter ended </w:t>
      </w:r>
      <w:r w:rsidR="009A2EE9" w:rsidRPr="00D30CA4">
        <w:rPr>
          <w:rStyle w:val="Strong"/>
          <w:b w:val="0"/>
          <w:sz w:val="20"/>
          <w:szCs w:val="20"/>
        </w:rPr>
        <w:t>August</w:t>
      </w:r>
      <w:r w:rsidR="00823BDD" w:rsidRPr="00D30CA4">
        <w:rPr>
          <w:rStyle w:val="Strong"/>
          <w:b w:val="0"/>
          <w:sz w:val="20"/>
          <w:szCs w:val="20"/>
        </w:rPr>
        <w:t xml:space="preserve"> 31,</w:t>
      </w:r>
      <w:r w:rsidR="00F33A9C" w:rsidRPr="00D30CA4">
        <w:rPr>
          <w:rStyle w:val="Strong"/>
          <w:b w:val="0"/>
          <w:sz w:val="20"/>
          <w:szCs w:val="20"/>
        </w:rPr>
        <w:t xml:space="preserve"> 2014</w:t>
      </w:r>
      <w:r w:rsidR="00903C0D" w:rsidRPr="00D30CA4">
        <w:rPr>
          <w:rStyle w:val="Strong"/>
          <w:b w:val="0"/>
          <w:sz w:val="20"/>
          <w:szCs w:val="20"/>
        </w:rPr>
        <w:t xml:space="preserve"> </w:t>
      </w:r>
      <w:r w:rsidR="00BE2B96" w:rsidRPr="00D30CA4">
        <w:rPr>
          <w:rStyle w:val="Strong"/>
          <w:b w:val="0"/>
          <w:sz w:val="20"/>
          <w:szCs w:val="20"/>
        </w:rPr>
        <w:t>was $</w:t>
      </w:r>
      <w:r w:rsidR="0038677A">
        <w:rPr>
          <w:rStyle w:val="Strong"/>
          <w:b w:val="0"/>
          <w:sz w:val="20"/>
          <w:szCs w:val="20"/>
        </w:rPr>
        <w:t>0</w:t>
      </w:r>
      <w:r w:rsidR="00BE2B96" w:rsidRPr="00D30CA4">
        <w:rPr>
          <w:rStyle w:val="Strong"/>
          <w:b w:val="0"/>
          <w:sz w:val="20"/>
          <w:szCs w:val="20"/>
        </w:rPr>
        <w:t>.0</w:t>
      </w:r>
      <w:r w:rsidR="007D7B8F" w:rsidRPr="00D30CA4">
        <w:rPr>
          <w:rStyle w:val="Strong"/>
          <w:b w:val="0"/>
          <w:sz w:val="20"/>
          <w:szCs w:val="20"/>
        </w:rPr>
        <w:t>2</w:t>
      </w:r>
      <w:r w:rsidR="00BE2B96" w:rsidRPr="00D30CA4">
        <w:rPr>
          <w:rStyle w:val="Strong"/>
          <w:b w:val="0"/>
          <w:sz w:val="20"/>
          <w:szCs w:val="20"/>
        </w:rPr>
        <w:t xml:space="preserve"> compared to $</w:t>
      </w:r>
      <w:r w:rsidR="00E45ECD" w:rsidRPr="00D30CA4">
        <w:rPr>
          <w:rStyle w:val="Strong"/>
          <w:b w:val="0"/>
          <w:sz w:val="20"/>
          <w:szCs w:val="20"/>
        </w:rPr>
        <w:t>0.0</w:t>
      </w:r>
      <w:r w:rsidR="007D7B8F" w:rsidRPr="00D30CA4">
        <w:rPr>
          <w:rStyle w:val="Strong"/>
          <w:b w:val="0"/>
          <w:sz w:val="20"/>
          <w:szCs w:val="20"/>
        </w:rPr>
        <w:t>1</w:t>
      </w:r>
      <w:r w:rsidR="00E45ECD" w:rsidRPr="00D30CA4">
        <w:rPr>
          <w:rStyle w:val="Strong"/>
          <w:b w:val="0"/>
          <w:sz w:val="20"/>
          <w:szCs w:val="20"/>
        </w:rPr>
        <w:t xml:space="preserve"> in</w:t>
      </w:r>
      <w:r w:rsidR="00BE2B96" w:rsidRPr="00D30CA4">
        <w:rPr>
          <w:rStyle w:val="Strong"/>
          <w:b w:val="0"/>
          <w:sz w:val="20"/>
          <w:szCs w:val="20"/>
        </w:rPr>
        <w:t xml:space="preserve"> 2013</w:t>
      </w:r>
      <w:r w:rsidR="00836A3C" w:rsidRPr="00D30CA4">
        <w:rPr>
          <w:rStyle w:val="Strong"/>
          <w:b w:val="0"/>
          <w:sz w:val="20"/>
          <w:szCs w:val="20"/>
        </w:rPr>
        <w:t>.</w:t>
      </w:r>
    </w:p>
    <w:p w:rsidR="00823BDD" w:rsidRPr="00D30CA4" w:rsidRDefault="007D7B8F" w:rsidP="00823BDD">
      <w:pPr>
        <w:pStyle w:val="NormalWeb"/>
      </w:pPr>
      <w:r w:rsidRPr="00D30CA4">
        <w:rPr>
          <w:rStyle w:val="Strong"/>
          <w:sz w:val="20"/>
          <w:szCs w:val="20"/>
        </w:rPr>
        <w:t>Nine</w:t>
      </w:r>
      <w:r w:rsidR="00823BDD" w:rsidRPr="00D30CA4">
        <w:rPr>
          <w:rStyle w:val="Strong"/>
          <w:sz w:val="20"/>
          <w:szCs w:val="20"/>
        </w:rPr>
        <w:t xml:space="preserve"> Months Ended </w:t>
      </w:r>
      <w:r w:rsidR="00815F00">
        <w:rPr>
          <w:rStyle w:val="Strong"/>
          <w:sz w:val="20"/>
          <w:szCs w:val="20"/>
        </w:rPr>
        <w:t>August</w:t>
      </w:r>
      <w:r w:rsidR="00823BDD" w:rsidRPr="00D30CA4">
        <w:rPr>
          <w:rStyle w:val="Strong"/>
          <w:sz w:val="20"/>
          <w:szCs w:val="20"/>
        </w:rPr>
        <w:t xml:space="preserve"> 31, 201</w:t>
      </w:r>
      <w:r w:rsidR="00090084" w:rsidRPr="00D30CA4">
        <w:rPr>
          <w:rStyle w:val="Strong"/>
          <w:sz w:val="20"/>
          <w:szCs w:val="20"/>
        </w:rPr>
        <w:t>4</w:t>
      </w:r>
      <w:r w:rsidR="00823BDD" w:rsidRPr="00D30CA4">
        <w:rPr>
          <w:rStyle w:val="Strong"/>
          <w:sz w:val="20"/>
          <w:szCs w:val="20"/>
        </w:rPr>
        <w:t xml:space="preserve"> versus </w:t>
      </w:r>
      <w:r w:rsidR="00CD193C" w:rsidRPr="00D30CA4">
        <w:rPr>
          <w:rStyle w:val="Strong"/>
          <w:sz w:val="20"/>
          <w:szCs w:val="20"/>
        </w:rPr>
        <w:t>Nine</w:t>
      </w:r>
      <w:r w:rsidR="00823BDD" w:rsidRPr="00D30CA4">
        <w:rPr>
          <w:rStyle w:val="Strong"/>
          <w:sz w:val="20"/>
          <w:szCs w:val="20"/>
        </w:rPr>
        <w:t xml:space="preserve"> Months Ended </w:t>
      </w:r>
      <w:r w:rsidR="00815F00">
        <w:rPr>
          <w:rStyle w:val="Strong"/>
          <w:sz w:val="20"/>
          <w:szCs w:val="20"/>
        </w:rPr>
        <w:t>August</w:t>
      </w:r>
      <w:r w:rsidR="00823BDD" w:rsidRPr="00D30CA4">
        <w:rPr>
          <w:rStyle w:val="Strong"/>
          <w:sz w:val="20"/>
          <w:szCs w:val="20"/>
        </w:rPr>
        <w:t xml:space="preserve"> 31, 201</w:t>
      </w:r>
      <w:r w:rsidR="00090084" w:rsidRPr="00D30CA4">
        <w:rPr>
          <w:rStyle w:val="Strong"/>
          <w:sz w:val="20"/>
          <w:szCs w:val="20"/>
        </w:rPr>
        <w:t>3</w:t>
      </w:r>
    </w:p>
    <w:p w:rsidR="00823BDD" w:rsidRPr="00D30CA4" w:rsidRDefault="00823BDD" w:rsidP="00823BDD">
      <w:pPr>
        <w:pStyle w:val="NormalWeb"/>
        <w:jc w:val="both"/>
        <w:rPr>
          <w:sz w:val="20"/>
          <w:szCs w:val="20"/>
        </w:rPr>
      </w:pPr>
      <w:r w:rsidRPr="00D30CA4">
        <w:rPr>
          <w:sz w:val="20"/>
          <w:szCs w:val="20"/>
        </w:rPr>
        <w:t xml:space="preserve">For the </w:t>
      </w:r>
      <w:r w:rsidR="00B84817" w:rsidRPr="00D30CA4">
        <w:rPr>
          <w:sz w:val="20"/>
          <w:szCs w:val="20"/>
        </w:rPr>
        <w:t>nine</w:t>
      </w:r>
      <w:r w:rsidRPr="00D30CA4">
        <w:rPr>
          <w:sz w:val="20"/>
          <w:szCs w:val="20"/>
        </w:rPr>
        <w:t xml:space="preserve"> months ended </w:t>
      </w:r>
      <w:r w:rsidR="00B84817" w:rsidRPr="00D30CA4">
        <w:rPr>
          <w:sz w:val="20"/>
          <w:szCs w:val="20"/>
        </w:rPr>
        <w:t>August</w:t>
      </w:r>
      <w:r w:rsidRPr="00D30CA4">
        <w:rPr>
          <w:sz w:val="20"/>
          <w:szCs w:val="20"/>
        </w:rPr>
        <w:t xml:space="preserve"> 31, 201</w:t>
      </w:r>
      <w:r w:rsidR="003635C3" w:rsidRPr="00D30CA4">
        <w:rPr>
          <w:sz w:val="20"/>
          <w:szCs w:val="20"/>
        </w:rPr>
        <w:t>4</w:t>
      </w:r>
      <w:r w:rsidRPr="00D30CA4">
        <w:rPr>
          <w:sz w:val="20"/>
          <w:szCs w:val="20"/>
        </w:rPr>
        <w:t xml:space="preserve"> and 201</w:t>
      </w:r>
      <w:r w:rsidR="003635C3" w:rsidRPr="00D30CA4">
        <w:rPr>
          <w:sz w:val="20"/>
          <w:szCs w:val="20"/>
        </w:rPr>
        <w:t>3</w:t>
      </w:r>
      <w:r w:rsidRPr="00D30CA4">
        <w:rPr>
          <w:sz w:val="20"/>
          <w:szCs w:val="20"/>
        </w:rPr>
        <w:t>, the Company reported net income of $</w:t>
      </w:r>
      <w:r w:rsidR="00B84817" w:rsidRPr="00D30CA4">
        <w:rPr>
          <w:sz w:val="20"/>
          <w:szCs w:val="20"/>
        </w:rPr>
        <w:t>471</w:t>
      </w:r>
      <w:r w:rsidRPr="00D30CA4">
        <w:rPr>
          <w:sz w:val="20"/>
          <w:szCs w:val="20"/>
        </w:rPr>
        <w:t>,000 and $</w:t>
      </w:r>
      <w:r w:rsidR="00B84817" w:rsidRPr="00D30CA4">
        <w:rPr>
          <w:sz w:val="20"/>
          <w:szCs w:val="20"/>
        </w:rPr>
        <w:t>16</w:t>
      </w:r>
      <w:r w:rsidR="005C6F5C" w:rsidRPr="00D30CA4">
        <w:rPr>
          <w:sz w:val="20"/>
          <w:szCs w:val="20"/>
        </w:rPr>
        <w:t>8</w:t>
      </w:r>
      <w:r w:rsidRPr="00D30CA4">
        <w:rPr>
          <w:sz w:val="20"/>
          <w:szCs w:val="20"/>
        </w:rPr>
        <w:t>,000, respectively.  Total revenue of $1,</w:t>
      </w:r>
      <w:r w:rsidR="00B84817" w:rsidRPr="00D30CA4">
        <w:rPr>
          <w:sz w:val="20"/>
          <w:szCs w:val="20"/>
        </w:rPr>
        <w:t>9</w:t>
      </w:r>
      <w:r w:rsidR="003635C3" w:rsidRPr="00D30CA4">
        <w:rPr>
          <w:sz w:val="20"/>
          <w:szCs w:val="20"/>
        </w:rPr>
        <w:t>06</w:t>
      </w:r>
      <w:r w:rsidRPr="00D30CA4">
        <w:rPr>
          <w:sz w:val="20"/>
          <w:szCs w:val="20"/>
        </w:rPr>
        <w:t xml:space="preserve">,000 </w:t>
      </w:r>
      <w:r w:rsidR="003635C3" w:rsidRPr="00D30CA4">
        <w:rPr>
          <w:sz w:val="20"/>
          <w:szCs w:val="20"/>
        </w:rPr>
        <w:t>in</w:t>
      </w:r>
      <w:r w:rsidRPr="00D30CA4">
        <w:rPr>
          <w:sz w:val="20"/>
          <w:szCs w:val="20"/>
        </w:rPr>
        <w:t>creased $</w:t>
      </w:r>
      <w:r w:rsidR="00B84817" w:rsidRPr="00D30CA4">
        <w:rPr>
          <w:sz w:val="20"/>
          <w:szCs w:val="20"/>
        </w:rPr>
        <w:t>96</w:t>
      </w:r>
      <w:r w:rsidRPr="00D30CA4">
        <w:rPr>
          <w:sz w:val="20"/>
          <w:szCs w:val="20"/>
        </w:rPr>
        <w:t xml:space="preserve">,000, or </w:t>
      </w:r>
      <w:r w:rsidR="00B84817" w:rsidRPr="00D30CA4">
        <w:rPr>
          <w:sz w:val="20"/>
          <w:szCs w:val="20"/>
        </w:rPr>
        <w:t>5.3%, for the nine</w:t>
      </w:r>
      <w:r w:rsidRPr="00D30CA4">
        <w:rPr>
          <w:sz w:val="20"/>
          <w:szCs w:val="20"/>
        </w:rPr>
        <w:t xml:space="preserve"> months ended </w:t>
      </w:r>
      <w:r w:rsidR="00B84817" w:rsidRPr="00D30CA4">
        <w:rPr>
          <w:sz w:val="20"/>
          <w:szCs w:val="20"/>
        </w:rPr>
        <w:t>August</w:t>
      </w:r>
      <w:r w:rsidRPr="00D30CA4">
        <w:rPr>
          <w:sz w:val="20"/>
          <w:szCs w:val="20"/>
        </w:rPr>
        <w:t xml:space="preserve"> 31, 201</w:t>
      </w:r>
      <w:r w:rsidR="003635C3" w:rsidRPr="00D30CA4">
        <w:rPr>
          <w:sz w:val="20"/>
          <w:szCs w:val="20"/>
        </w:rPr>
        <w:t>4</w:t>
      </w:r>
      <w:r w:rsidRPr="00D30CA4">
        <w:rPr>
          <w:sz w:val="20"/>
          <w:szCs w:val="20"/>
        </w:rPr>
        <w:t>, as compared to total revenue of $1,</w:t>
      </w:r>
      <w:r w:rsidR="00B84817" w:rsidRPr="00D30CA4">
        <w:rPr>
          <w:sz w:val="20"/>
          <w:szCs w:val="20"/>
        </w:rPr>
        <w:t>810</w:t>
      </w:r>
      <w:r w:rsidRPr="00D30CA4">
        <w:rPr>
          <w:sz w:val="20"/>
          <w:szCs w:val="20"/>
        </w:rPr>
        <w:t xml:space="preserve">,000 for the </w:t>
      </w:r>
      <w:r w:rsidR="00B84817" w:rsidRPr="00D30CA4">
        <w:rPr>
          <w:sz w:val="20"/>
          <w:szCs w:val="20"/>
        </w:rPr>
        <w:t>nine</w:t>
      </w:r>
      <w:r w:rsidRPr="00D30CA4">
        <w:rPr>
          <w:sz w:val="20"/>
          <w:szCs w:val="20"/>
        </w:rPr>
        <w:t xml:space="preserve"> months ended </w:t>
      </w:r>
      <w:r w:rsidR="00B84817" w:rsidRPr="00D30CA4">
        <w:rPr>
          <w:sz w:val="20"/>
          <w:szCs w:val="20"/>
        </w:rPr>
        <w:t>August</w:t>
      </w:r>
      <w:r w:rsidRPr="00D30CA4">
        <w:rPr>
          <w:sz w:val="20"/>
          <w:szCs w:val="20"/>
        </w:rPr>
        <w:t xml:space="preserve"> 31, 201</w:t>
      </w:r>
      <w:r w:rsidR="003635C3" w:rsidRPr="00D30CA4">
        <w:rPr>
          <w:sz w:val="20"/>
          <w:szCs w:val="20"/>
        </w:rPr>
        <w:t>3</w:t>
      </w:r>
      <w:r w:rsidRPr="00D30CA4">
        <w:rPr>
          <w:sz w:val="20"/>
          <w:szCs w:val="20"/>
        </w:rPr>
        <w:t xml:space="preserve">.  </w:t>
      </w:r>
    </w:p>
    <w:p w:rsidR="00592F8B" w:rsidRPr="00D30CA4" w:rsidRDefault="00823BDD" w:rsidP="00823BDD">
      <w:pPr>
        <w:pStyle w:val="NormalWeb"/>
        <w:jc w:val="both"/>
        <w:rPr>
          <w:sz w:val="20"/>
          <w:szCs w:val="20"/>
        </w:rPr>
      </w:pPr>
      <w:r w:rsidRPr="00D30CA4">
        <w:rPr>
          <w:sz w:val="20"/>
          <w:szCs w:val="20"/>
        </w:rPr>
        <w:t>Royalty fee revenue of $</w:t>
      </w:r>
      <w:r w:rsidR="00B84817" w:rsidRPr="00D30CA4">
        <w:rPr>
          <w:sz w:val="20"/>
          <w:szCs w:val="20"/>
        </w:rPr>
        <w:t>1,311</w:t>
      </w:r>
      <w:r w:rsidRPr="00D30CA4">
        <w:rPr>
          <w:sz w:val="20"/>
          <w:szCs w:val="20"/>
        </w:rPr>
        <w:t xml:space="preserve">,000, for the </w:t>
      </w:r>
      <w:r w:rsidR="00B84817" w:rsidRPr="00D30CA4">
        <w:rPr>
          <w:sz w:val="20"/>
          <w:szCs w:val="20"/>
        </w:rPr>
        <w:t>nine</w:t>
      </w:r>
      <w:r w:rsidRPr="00D30CA4">
        <w:rPr>
          <w:sz w:val="20"/>
          <w:szCs w:val="20"/>
        </w:rPr>
        <w:t xml:space="preserve"> months ended </w:t>
      </w:r>
      <w:r w:rsidR="00B84817" w:rsidRPr="00D30CA4">
        <w:rPr>
          <w:sz w:val="20"/>
          <w:szCs w:val="20"/>
        </w:rPr>
        <w:t>August</w:t>
      </w:r>
      <w:r w:rsidRPr="00D30CA4">
        <w:rPr>
          <w:sz w:val="20"/>
          <w:szCs w:val="20"/>
        </w:rPr>
        <w:t xml:space="preserve"> 31, 201</w:t>
      </w:r>
      <w:r w:rsidR="00DD0722" w:rsidRPr="00D30CA4">
        <w:rPr>
          <w:sz w:val="20"/>
          <w:szCs w:val="20"/>
        </w:rPr>
        <w:t>4</w:t>
      </w:r>
      <w:r w:rsidRPr="00D30CA4">
        <w:rPr>
          <w:sz w:val="20"/>
          <w:szCs w:val="20"/>
        </w:rPr>
        <w:t>, decreased $</w:t>
      </w:r>
      <w:r w:rsidR="00B84817" w:rsidRPr="00D30CA4">
        <w:rPr>
          <w:sz w:val="20"/>
          <w:szCs w:val="20"/>
        </w:rPr>
        <w:t>23</w:t>
      </w:r>
      <w:r w:rsidRPr="00D30CA4">
        <w:rPr>
          <w:sz w:val="20"/>
          <w:szCs w:val="20"/>
        </w:rPr>
        <w:t xml:space="preserve">,000, or </w:t>
      </w:r>
      <w:r w:rsidR="00B84817" w:rsidRPr="00D30CA4">
        <w:rPr>
          <w:sz w:val="20"/>
          <w:szCs w:val="20"/>
        </w:rPr>
        <w:t>1.7</w:t>
      </w:r>
      <w:r w:rsidRPr="00D30CA4">
        <w:rPr>
          <w:sz w:val="20"/>
          <w:szCs w:val="20"/>
        </w:rPr>
        <w:t>%, from the $</w:t>
      </w:r>
      <w:r w:rsidR="00B84817" w:rsidRPr="00D30CA4">
        <w:rPr>
          <w:sz w:val="20"/>
          <w:szCs w:val="20"/>
        </w:rPr>
        <w:t>1,334</w:t>
      </w:r>
      <w:r w:rsidRPr="00D30CA4">
        <w:rPr>
          <w:sz w:val="20"/>
          <w:szCs w:val="20"/>
        </w:rPr>
        <w:t xml:space="preserve">,000 for the </w:t>
      </w:r>
      <w:r w:rsidR="00B84817" w:rsidRPr="00D30CA4">
        <w:rPr>
          <w:sz w:val="20"/>
          <w:szCs w:val="20"/>
        </w:rPr>
        <w:t>nine</w:t>
      </w:r>
      <w:r w:rsidRPr="00D30CA4">
        <w:rPr>
          <w:sz w:val="20"/>
          <w:szCs w:val="20"/>
        </w:rPr>
        <w:t xml:space="preserve"> months ended </w:t>
      </w:r>
      <w:r w:rsidR="00B84817" w:rsidRPr="00D30CA4">
        <w:rPr>
          <w:sz w:val="20"/>
          <w:szCs w:val="20"/>
        </w:rPr>
        <w:t>August</w:t>
      </w:r>
      <w:r w:rsidRPr="00D30CA4">
        <w:rPr>
          <w:sz w:val="20"/>
          <w:szCs w:val="20"/>
        </w:rPr>
        <w:t xml:space="preserve"> 31, 2013.  </w:t>
      </w:r>
      <w:r w:rsidR="00592F8B" w:rsidRPr="00D30CA4">
        <w:rPr>
          <w:sz w:val="20"/>
          <w:szCs w:val="20"/>
        </w:rPr>
        <w:t xml:space="preserve">Sales were down because of the extreme winter weather extending </w:t>
      </w:r>
      <w:r w:rsidR="00B84817" w:rsidRPr="00D30CA4">
        <w:rPr>
          <w:sz w:val="20"/>
          <w:szCs w:val="20"/>
        </w:rPr>
        <w:t xml:space="preserve">into April of </w:t>
      </w:r>
      <w:r w:rsidR="00592F8B" w:rsidRPr="00D30CA4">
        <w:rPr>
          <w:sz w:val="20"/>
          <w:szCs w:val="20"/>
        </w:rPr>
        <w:t>2014 compared to 2013.</w:t>
      </w:r>
    </w:p>
    <w:p w:rsidR="00823BDD" w:rsidRPr="00D30CA4" w:rsidRDefault="00DD0722" w:rsidP="00823BDD">
      <w:pPr>
        <w:pStyle w:val="NormalWeb"/>
        <w:jc w:val="both"/>
        <w:rPr>
          <w:sz w:val="20"/>
          <w:szCs w:val="20"/>
        </w:rPr>
      </w:pPr>
      <w:r w:rsidRPr="00D30CA4">
        <w:rPr>
          <w:sz w:val="20"/>
          <w:szCs w:val="20"/>
        </w:rPr>
        <w:t>Franchise fee revenues of $2</w:t>
      </w:r>
      <w:r w:rsidR="00B84817" w:rsidRPr="00D30CA4">
        <w:rPr>
          <w:sz w:val="20"/>
          <w:szCs w:val="20"/>
        </w:rPr>
        <w:t>72</w:t>
      </w:r>
      <w:r w:rsidRPr="00D30CA4">
        <w:rPr>
          <w:sz w:val="20"/>
          <w:szCs w:val="20"/>
        </w:rPr>
        <w:t xml:space="preserve">,000, for the </w:t>
      </w:r>
      <w:r w:rsidR="00B84817" w:rsidRPr="00D30CA4">
        <w:rPr>
          <w:sz w:val="20"/>
          <w:szCs w:val="20"/>
        </w:rPr>
        <w:t>nine</w:t>
      </w:r>
      <w:r w:rsidR="00592F8B" w:rsidRPr="00D30CA4">
        <w:rPr>
          <w:sz w:val="20"/>
          <w:szCs w:val="20"/>
        </w:rPr>
        <w:t xml:space="preserve"> months </w:t>
      </w:r>
      <w:r w:rsidRPr="00D30CA4">
        <w:rPr>
          <w:sz w:val="20"/>
          <w:szCs w:val="20"/>
        </w:rPr>
        <w:t xml:space="preserve">ended </w:t>
      </w:r>
      <w:r w:rsidR="00B84817" w:rsidRPr="00D30CA4">
        <w:rPr>
          <w:sz w:val="20"/>
          <w:szCs w:val="20"/>
        </w:rPr>
        <w:t>August</w:t>
      </w:r>
      <w:r w:rsidRPr="00D30CA4">
        <w:rPr>
          <w:sz w:val="20"/>
          <w:szCs w:val="20"/>
        </w:rPr>
        <w:t xml:space="preserve"> 31, 2014, increased $22</w:t>
      </w:r>
      <w:r w:rsidR="00CD193C" w:rsidRPr="00D30CA4">
        <w:rPr>
          <w:sz w:val="20"/>
          <w:szCs w:val="20"/>
        </w:rPr>
        <w:t>7</w:t>
      </w:r>
      <w:r w:rsidRPr="00D30CA4">
        <w:rPr>
          <w:sz w:val="20"/>
          <w:szCs w:val="20"/>
        </w:rPr>
        <w:t xml:space="preserve">,000 as compared to the same </w:t>
      </w:r>
      <w:r w:rsidR="0038677A">
        <w:rPr>
          <w:sz w:val="20"/>
          <w:szCs w:val="20"/>
        </w:rPr>
        <w:t>period</w:t>
      </w:r>
      <w:r w:rsidRPr="00D30CA4">
        <w:rPr>
          <w:sz w:val="20"/>
          <w:szCs w:val="20"/>
        </w:rPr>
        <w:t xml:space="preserve"> 2013.  </w:t>
      </w:r>
      <w:r w:rsidR="00CD193C" w:rsidRPr="00D30CA4">
        <w:rPr>
          <w:sz w:val="20"/>
          <w:szCs w:val="20"/>
        </w:rPr>
        <w:t>Two</w:t>
      </w:r>
      <w:r w:rsidRPr="00D30CA4">
        <w:rPr>
          <w:sz w:val="20"/>
          <w:szCs w:val="20"/>
        </w:rPr>
        <w:t xml:space="preserve"> store</w:t>
      </w:r>
      <w:r w:rsidR="00CD193C" w:rsidRPr="00D30CA4">
        <w:rPr>
          <w:sz w:val="20"/>
          <w:szCs w:val="20"/>
        </w:rPr>
        <w:t>s were</w:t>
      </w:r>
      <w:r w:rsidRPr="00D30CA4">
        <w:rPr>
          <w:sz w:val="20"/>
          <w:szCs w:val="20"/>
        </w:rPr>
        <w:t xml:space="preserve"> opened, </w:t>
      </w:r>
      <w:r w:rsidR="00CD193C" w:rsidRPr="00D30CA4">
        <w:rPr>
          <w:sz w:val="20"/>
          <w:szCs w:val="20"/>
        </w:rPr>
        <w:t>five</w:t>
      </w:r>
      <w:r w:rsidRPr="00D30CA4">
        <w:rPr>
          <w:sz w:val="20"/>
          <w:szCs w:val="20"/>
        </w:rPr>
        <w:t xml:space="preserve"> stores transferred and an International </w:t>
      </w:r>
      <w:r w:rsidR="00E735E3" w:rsidRPr="00D30CA4">
        <w:rPr>
          <w:sz w:val="20"/>
          <w:szCs w:val="20"/>
        </w:rPr>
        <w:t xml:space="preserve">Master </w:t>
      </w:r>
      <w:r w:rsidRPr="00D30CA4">
        <w:rPr>
          <w:sz w:val="20"/>
          <w:szCs w:val="20"/>
        </w:rPr>
        <w:t>Franchise Agreement was signed with a UAE franchisee</w:t>
      </w:r>
      <w:r w:rsidR="00656CA9" w:rsidRPr="00D30CA4">
        <w:rPr>
          <w:sz w:val="20"/>
          <w:szCs w:val="20"/>
        </w:rPr>
        <w:t xml:space="preserve"> in 2014</w:t>
      </w:r>
      <w:r w:rsidRPr="00D30CA4">
        <w:rPr>
          <w:sz w:val="20"/>
          <w:szCs w:val="20"/>
        </w:rPr>
        <w:t>.  According to the terms of the Agreement, BAB will receive franchise royalties from all stores that open under the Agreement.</w:t>
      </w:r>
      <w:r w:rsidR="00656CA9" w:rsidRPr="00D30CA4">
        <w:rPr>
          <w:sz w:val="20"/>
          <w:szCs w:val="20"/>
        </w:rPr>
        <w:t xml:space="preserve">  </w:t>
      </w:r>
      <w:r w:rsidR="00823BDD" w:rsidRPr="00D30CA4">
        <w:rPr>
          <w:sz w:val="20"/>
          <w:szCs w:val="20"/>
        </w:rPr>
        <w:t xml:space="preserve">There </w:t>
      </w:r>
      <w:r w:rsidR="00CD193C" w:rsidRPr="00D30CA4">
        <w:rPr>
          <w:sz w:val="20"/>
          <w:szCs w:val="20"/>
        </w:rPr>
        <w:t xml:space="preserve">was one store opened and four </w:t>
      </w:r>
      <w:r w:rsidR="00823BDD" w:rsidRPr="00D30CA4">
        <w:rPr>
          <w:sz w:val="20"/>
          <w:szCs w:val="20"/>
        </w:rPr>
        <w:t>store transfers totaling $</w:t>
      </w:r>
      <w:r w:rsidR="00CD193C" w:rsidRPr="00D30CA4">
        <w:rPr>
          <w:sz w:val="20"/>
          <w:szCs w:val="20"/>
        </w:rPr>
        <w:t>45</w:t>
      </w:r>
      <w:r w:rsidR="00823BDD" w:rsidRPr="00D30CA4">
        <w:rPr>
          <w:sz w:val="20"/>
          <w:szCs w:val="20"/>
        </w:rPr>
        <w:t xml:space="preserve">,000 in franchise fee revenue during the </w:t>
      </w:r>
      <w:r w:rsidR="00CD193C" w:rsidRPr="00D30CA4">
        <w:rPr>
          <w:sz w:val="20"/>
          <w:szCs w:val="20"/>
        </w:rPr>
        <w:t>nine</w:t>
      </w:r>
      <w:r w:rsidR="00823BDD" w:rsidRPr="00D30CA4">
        <w:rPr>
          <w:sz w:val="20"/>
          <w:szCs w:val="20"/>
        </w:rPr>
        <w:t xml:space="preserve"> months ended </w:t>
      </w:r>
      <w:r w:rsidR="00B84817" w:rsidRPr="00D30CA4">
        <w:rPr>
          <w:sz w:val="20"/>
          <w:szCs w:val="20"/>
        </w:rPr>
        <w:t>August</w:t>
      </w:r>
      <w:r w:rsidR="00823BDD" w:rsidRPr="00D30CA4">
        <w:rPr>
          <w:sz w:val="20"/>
          <w:szCs w:val="20"/>
        </w:rPr>
        <w:t xml:space="preserve"> 31, 2013</w:t>
      </w:r>
      <w:r w:rsidRPr="00D30CA4">
        <w:rPr>
          <w:sz w:val="20"/>
          <w:szCs w:val="20"/>
        </w:rPr>
        <w:t>.</w:t>
      </w:r>
      <w:r w:rsidR="00823BDD" w:rsidRPr="00D30CA4">
        <w:rPr>
          <w:sz w:val="20"/>
          <w:szCs w:val="20"/>
        </w:rPr>
        <w:t xml:space="preserve">   </w:t>
      </w:r>
    </w:p>
    <w:p w:rsidR="00823BDD" w:rsidRPr="00D30CA4" w:rsidRDefault="00823BDD" w:rsidP="00823BDD">
      <w:pPr>
        <w:pStyle w:val="NormalWeb"/>
        <w:jc w:val="both"/>
        <w:rPr>
          <w:sz w:val="20"/>
          <w:szCs w:val="20"/>
        </w:rPr>
      </w:pPr>
      <w:r w:rsidRPr="00D30CA4">
        <w:rPr>
          <w:sz w:val="20"/>
          <w:szCs w:val="20"/>
        </w:rPr>
        <w:t>Licensing fee and other income of $</w:t>
      </w:r>
      <w:r w:rsidR="00855E0C" w:rsidRPr="00D30CA4">
        <w:rPr>
          <w:sz w:val="20"/>
          <w:szCs w:val="20"/>
        </w:rPr>
        <w:t>323</w:t>
      </w:r>
      <w:r w:rsidRPr="00D30CA4">
        <w:rPr>
          <w:sz w:val="20"/>
          <w:szCs w:val="20"/>
        </w:rPr>
        <w:t xml:space="preserve">,000, for the </w:t>
      </w:r>
      <w:r w:rsidR="00CD193C" w:rsidRPr="00D30CA4">
        <w:rPr>
          <w:sz w:val="20"/>
          <w:szCs w:val="20"/>
        </w:rPr>
        <w:t>nine</w:t>
      </w:r>
      <w:r w:rsidRPr="00D30CA4">
        <w:rPr>
          <w:sz w:val="20"/>
          <w:szCs w:val="20"/>
        </w:rPr>
        <w:t xml:space="preserve"> months ended </w:t>
      </w:r>
      <w:r w:rsidR="00B84817" w:rsidRPr="00D30CA4">
        <w:rPr>
          <w:sz w:val="20"/>
          <w:szCs w:val="20"/>
        </w:rPr>
        <w:t>August</w:t>
      </w:r>
      <w:r w:rsidRPr="00D30CA4">
        <w:rPr>
          <w:sz w:val="20"/>
          <w:szCs w:val="20"/>
        </w:rPr>
        <w:t xml:space="preserve"> 31, 201</w:t>
      </w:r>
      <w:r w:rsidR="00656CA9" w:rsidRPr="00D30CA4">
        <w:rPr>
          <w:sz w:val="20"/>
          <w:szCs w:val="20"/>
        </w:rPr>
        <w:t>4</w:t>
      </w:r>
      <w:r w:rsidRPr="00D30CA4">
        <w:rPr>
          <w:sz w:val="20"/>
          <w:szCs w:val="20"/>
        </w:rPr>
        <w:t>, decreased $</w:t>
      </w:r>
      <w:r w:rsidR="00855E0C" w:rsidRPr="00D30CA4">
        <w:rPr>
          <w:sz w:val="20"/>
          <w:szCs w:val="20"/>
        </w:rPr>
        <w:t>10</w:t>
      </w:r>
      <w:r w:rsidR="00656CA9" w:rsidRPr="00D30CA4">
        <w:rPr>
          <w:sz w:val="20"/>
          <w:szCs w:val="20"/>
        </w:rPr>
        <w:t>8</w:t>
      </w:r>
      <w:r w:rsidRPr="00D30CA4">
        <w:rPr>
          <w:sz w:val="20"/>
          <w:szCs w:val="20"/>
        </w:rPr>
        <w:t>,000, from $</w:t>
      </w:r>
      <w:r w:rsidR="00855E0C" w:rsidRPr="00D30CA4">
        <w:rPr>
          <w:sz w:val="20"/>
          <w:szCs w:val="20"/>
        </w:rPr>
        <w:t>431</w:t>
      </w:r>
      <w:r w:rsidRPr="00D30CA4">
        <w:rPr>
          <w:sz w:val="20"/>
          <w:szCs w:val="20"/>
        </w:rPr>
        <w:t xml:space="preserve">,000 for the </w:t>
      </w:r>
      <w:r w:rsidR="00CD193C" w:rsidRPr="00D30CA4">
        <w:rPr>
          <w:sz w:val="20"/>
          <w:szCs w:val="20"/>
        </w:rPr>
        <w:t>nine</w:t>
      </w:r>
      <w:r w:rsidRPr="00D30CA4">
        <w:rPr>
          <w:sz w:val="20"/>
          <w:szCs w:val="20"/>
        </w:rPr>
        <w:t xml:space="preserve"> months ended </w:t>
      </w:r>
      <w:r w:rsidR="00B84817" w:rsidRPr="00D30CA4">
        <w:rPr>
          <w:sz w:val="20"/>
          <w:szCs w:val="20"/>
        </w:rPr>
        <w:t>August</w:t>
      </w:r>
      <w:r w:rsidRPr="00D30CA4">
        <w:rPr>
          <w:sz w:val="20"/>
          <w:szCs w:val="20"/>
        </w:rPr>
        <w:t xml:space="preserve"> 31, 201</w:t>
      </w:r>
      <w:r w:rsidR="00656CA9" w:rsidRPr="00D30CA4">
        <w:rPr>
          <w:sz w:val="20"/>
          <w:szCs w:val="20"/>
        </w:rPr>
        <w:t>3</w:t>
      </w:r>
      <w:r w:rsidRPr="00D30CA4">
        <w:rPr>
          <w:sz w:val="20"/>
          <w:szCs w:val="20"/>
        </w:rPr>
        <w:t xml:space="preserve">.  </w:t>
      </w:r>
      <w:r w:rsidR="00855E0C" w:rsidRPr="00D30CA4">
        <w:rPr>
          <w:sz w:val="20"/>
          <w:szCs w:val="20"/>
        </w:rPr>
        <w:t>S</w:t>
      </w:r>
      <w:r w:rsidR="0023375F" w:rsidRPr="00D30CA4">
        <w:rPr>
          <w:sz w:val="20"/>
          <w:szCs w:val="20"/>
        </w:rPr>
        <w:t xml:space="preserve">ettlement and termination income </w:t>
      </w:r>
      <w:r w:rsidR="00855E0C" w:rsidRPr="00D30CA4">
        <w:rPr>
          <w:sz w:val="20"/>
          <w:szCs w:val="20"/>
        </w:rPr>
        <w:t>for the nine months of</w:t>
      </w:r>
      <w:r w:rsidR="0023375F" w:rsidRPr="00D30CA4">
        <w:rPr>
          <w:sz w:val="20"/>
          <w:szCs w:val="20"/>
        </w:rPr>
        <w:t xml:space="preserve"> 2014 </w:t>
      </w:r>
      <w:r w:rsidR="00855E0C" w:rsidRPr="00D30CA4">
        <w:rPr>
          <w:sz w:val="20"/>
          <w:szCs w:val="20"/>
        </w:rPr>
        <w:t>decreased $60,000 versus</w:t>
      </w:r>
      <w:r w:rsidRPr="00D30CA4">
        <w:rPr>
          <w:sz w:val="20"/>
          <w:szCs w:val="20"/>
        </w:rPr>
        <w:t xml:space="preserve"> the </w:t>
      </w:r>
      <w:r w:rsidR="00855E0C" w:rsidRPr="00D30CA4">
        <w:rPr>
          <w:sz w:val="20"/>
          <w:szCs w:val="20"/>
        </w:rPr>
        <w:t xml:space="preserve">same period </w:t>
      </w:r>
      <w:r w:rsidRPr="00D30CA4">
        <w:rPr>
          <w:sz w:val="20"/>
          <w:szCs w:val="20"/>
        </w:rPr>
        <w:t>2013</w:t>
      </w:r>
      <w:r w:rsidR="00656CA9" w:rsidRPr="00D30CA4">
        <w:rPr>
          <w:sz w:val="20"/>
          <w:szCs w:val="20"/>
        </w:rPr>
        <w:t xml:space="preserve">.  </w:t>
      </w:r>
      <w:r w:rsidR="0023375F" w:rsidRPr="00D30CA4">
        <w:rPr>
          <w:sz w:val="20"/>
          <w:szCs w:val="20"/>
        </w:rPr>
        <w:t xml:space="preserve">Licensing fee </w:t>
      </w:r>
      <w:r w:rsidRPr="00D30CA4">
        <w:rPr>
          <w:sz w:val="20"/>
          <w:szCs w:val="20"/>
        </w:rPr>
        <w:t>revenue decreased $</w:t>
      </w:r>
      <w:r w:rsidR="0023375F" w:rsidRPr="00D30CA4">
        <w:rPr>
          <w:sz w:val="20"/>
          <w:szCs w:val="20"/>
        </w:rPr>
        <w:t>2</w:t>
      </w:r>
      <w:r w:rsidR="00855E0C" w:rsidRPr="00D30CA4">
        <w:rPr>
          <w:sz w:val="20"/>
          <w:szCs w:val="20"/>
        </w:rPr>
        <w:t>2</w:t>
      </w:r>
      <w:r w:rsidRPr="00D30CA4">
        <w:rPr>
          <w:sz w:val="20"/>
          <w:szCs w:val="20"/>
        </w:rPr>
        <w:t xml:space="preserve">,000 for the </w:t>
      </w:r>
      <w:r w:rsidR="00CD193C" w:rsidRPr="00D30CA4">
        <w:rPr>
          <w:sz w:val="20"/>
          <w:szCs w:val="20"/>
        </w:rPr>
        <w:t>nine</w:t>
      </w:r>
      <w:r w:rsidRPr="00D30CA4">
        <w:rPr>
          <w:sz w:val="20"/>
          <w:szCs w:val="20"/>
        </w:rPr>
        <w:t xml:space="preserve"> months </w:t>
      </w:r>
      <w:r w:rsidR="0023375F" w:rsidRPr="00D30CA4">
        <w:rPr>
          <w:sz w:val="20"/>
          <w:szCs w:val="20"/>
        </w:rPr>
        <w:t xml:space="preserve">in 2014 </w:t>
      </w:r>
      <w:r w:rsidRPr="00D30CA4">
        <w:rPr>
          <w:sz w:val="20"/>
          <w:szCs w:val="20"/>
        </w:rPr>
        <w:t>compared to</w:t>
      </w:r>
      <w:r w:rsidR="0023375F" w:rsidRPr="00D30CA4">
        <w:rPr>
          <w:sz w:val="20"/>
          <w:szCs w:val="20"/>
        </w:rPr>
        <w:t xml:space="preserve"> the same period </w:t>
      </w:r>
      <w:r w:rsidRPr="00D30CA4">
        <w:rPr>
          <w:sz w:val="20"/>
          <w:szCs w:val="20"/>
        </w:rPr>
        <w:t>2</w:t>
      </w:r>
      <w:r w:rsidR="0023375F" w:rsidRPr="00D30CA4">
        <w:rPr>
          <w:sz w:val="20"/>
          <w:szCs w:val="20"/>
        </w:rPr>
        <w:t>013</w:t>
      </w:r>
      <w:r w:rsidR="00855E0C" w:rsidRPr="00D30CA4">
        <w:rPr>
          <w:sz w:val="20"/>
          <w:szCs w:val="20"/>
        </w:rPr>
        <w:t xml:space="preserve"> and</w:t>
      </w:r>
      <w:r w:rsidRPr="00D30CA4">
        <w:rPr>
          <w:sz w:val="20"/>
          <w:szCs w:val="20"/>
        </w:rPr>
        <w:t xml:space="preserve"> Sign Shop revenue </w:t>
      </w:r>
      <w:r w:rsidR="00855E0C" w:rsidRPr="00D30CA4">
        <w:rPr>
          <w:sz w:val="20"/>
          <w:szCs w:val="20"/>
        </w:rPr>
        <w:t>decreased $26,000 in</w:t>
      </w:r>
      <w:r w:rsidRPr="00D30CA4">
        <w:rPr>
          <w:sz w:val="20"/>
          <w:szCs w:val="20"/>
        </w:rPr>
        <w:t xml:space="preserve"> 201</w:t>
      </w:r>
      <w:r w:rsidR="0023375F" w:rsidRPr="00D30CA4">
        <w:rPr>
          <w:sz w:val="20"/>
          <w:szCs w:val="20"/>
        </w:rPr>
        <w:t>4</w:t>
      </w:r>
      <w:r w:rsidRPr="00D30CA4">
        <w:rPr>
          <w:sz w:val="20"/>
          <w:szCs w:val="20"/>
        </w:rPr>
        <w:t xml:space="preserve"> compared to the same period 201</w:t>
      </w:r>
      <w:r w:rsidR="0023375F" w:rsidRPr="00D30CA4">
        <w:rPr>
          <w:sz w:val="20"/>
          <w:szCs w:val="20"/>
        </w:rPr>
        <w:t>3</w:t>
      </w:r>
      <w:r w:rsidRPr="00D30CA4">
        <w:rPr>
          <w:sz w:val="20"/>
          <w:szCs w:val="20"/>
        </w:rPr>
        <w:t>.</w:t>
      </w:r>
    </w:p>
    <w:p w:rsidR="005C6F5C" w:rsidRPr="00D30CA4" w:rsidRDefault="00823BDD" w:rsidP="00823BDD">
      <w:pPr>
        <w:pStyle w:val="NormalWeb"/>
        <w:jc w:val="both"/>
        <w:rPr>
          <w:sz w:val="20"/>
          <w:szCs w:val="20"/>
        </w:rPr>
      </w:pPr>
      <w:r w:rsidRPr="00D30CA4">
        <w:rPr>
          <w:sz w:val="20"/>
          <w:szCs w:val="20"/>
        </w:rPr>
        <w:t>Total operating expenses of $</w:t>
      </w:r>
      <w:r w:rsidR="00D17132" w:rsidRPr="00D30CA4">
        <w:rPr>
          <w:sz w:val="20"/>
          <w:szCs w:val="20"/>
        </w:rPr>
        <w:t>1,425</w:t>
      </w:r>
      <w:r w:rsidRPr="00D30CA4">
        <w:rPr>
          <w:sz w:val="20"/>
          <w:szCs w:val="20"/>
        </w:rPr>
        <w:t xml:space="preserve">,000 </w:t>
      </w:r>
      <w:r w:rsidR="0023375F" w:rsidRPr="00D30CA4">
        <w:rPr>
          <w:sz w:val="20"/>
          <w:szCs w:val="20"/>
        </w:rPr>
        <w:t>de</w:t>
      </w:r>
      <w:r w:rsidRPr="00D30CA4">
        <w:rPr>
          <w:sz w:val="20"/>
          <w:szCs w:val="20"/>
        </w:rPr>
        <w:t>creased $</w:t>
      </w:r>
      <w:r w:rsidR="0023375F" w:rsidRPr="00D30CA4">
        <w:rPr>
          <w:sz w:val="20"/>
          <w:szCs w:val="20"/>
        </w:rPr>
        <w:t>1</w:t>
      </w:r>
      <w:r w:rsidR="00D17132" w:rsidRPr="00D30CA4">
        <w:rPr>
          <w:sz w:val="20"/>
          <w:szCs w:val="20"/>
        </w:rPr>
        <w:t>9</w:t>
      </w:r>
      <w:r w:rsidR="00623460" w:rsidRPr="00D30CA4">
        <w:rPr>
          <w:sz w:val="20"/>
          <w:szCs w:val="20"/>
        </w:rPr>
        <w:t>5</w:t>
      </w:r>
      <w:r w:rsidRPr="00D30CA4">
        <w:rPr>
          <w:sz w:val="20"/>
          <w:szCs w:val="20"/>
        </w:rPr>
        <w:t xml:space="preserve">,000, or </w:t>
      </w:r>
      <w:r w:rsidR="00E735E3" w:rsidRPr="00D30CA4">
        <w:rPr>
          <w:sz w:val="20"/>
          <w:szCs w:val="20"/>
        </w:rPr>
        <w:t>1</w:t>
      </w:r>
      <w:r w:rsidRPr="00D30CA4">
        <w:rPr>
          <w:sz w:val="20"/>
          <w:szCs w:val="20"/>
        </w:rPr>
        <w:t>2.</w:t>
      </w:r>
      <w:r w:rsidR="00D17132" w:rsidRPr="00D30CA4">
        <w:rPr>
          <w:sz w:val="20"/>
          <w:szCs w:val="20"/>
        </w:rPr>
        <w:t>0</w:t>
      </w:r>
      <w:r w:rsidRPr="00D30CA4">
        <w:rPr>
          <w:sz w:val="20"/>
          <w:szCs w:val="20"/>
        </w:rPr>
        <w:t xml:space="preserve">%, for the </w:t>
      </w:r>
      <w:r w:rsidR="00CD193C" w:rsidRPr="00D30CA4">
        <w:rPr>
          <w:sz w:val="20"/>
          <w:szCs w:val="20"/>
        </w:rPr>
        <w:t>nine</w:t>
      </w:r>
      <w:r w:rsidRPr="00D30CA4">
        <w:rPr>
          <w:sz w:val="20"/>
          <w:szCs w:val="20"/>
        </w:rPr>
        <w:t xml:space="preserve"> months ended </w:t>
      </w:r>
      <w:r w:rsidR="00B84817" w:rsidRPr="00D30CA4">
        <w:rPr>
          <w:sz w:val="20"/>
          <w:szCs w:val="20"/>
        </w:rPr>
        <w:t>August</w:t>
      </w:r>
      <w:r w:rsidRPr="00D30CA4">
        <w:rPr>
          <w:sz w:val="20"/>
          <w:szCs w:val="20"/>
        </w:rPr>
        <w:t xml:space="preserve"> 31, 201</w:t>
      </w:r>
      <w:r w:rsidR="0023375F" w:rsidRPr="00D30CA4">
        <w:rPr>
          <w:sz w:val="20"/>
          <w:szCs w:val="20"/>
        </w:rPr>
        <w:t>4</w:t>
      </w:r>
      <w:r w:rsidRPr="00D30CA4">
        <w:rPr>
          <w:sz w:val="20"/>
          <w:szCs w:val="20"/>
        </w:rPr>
        <w:t>, from $1,</w:t>
      </w:r>
      <w:r w:rsidR="00D17132" w:rsidRPr="00D30CA4">
        <w:rPr>
          <w:sz w:val="20"/>
          <w:szCs w:val="20"/>
        </w:rPr>
        <w:t>620</w:t>
      </w:r>
      <w:r w:rsidRPr="00D30CA4">
        <w:rPr>
          <w:sz w:val="20"/>
          <w:szCs w:val="20"/>
        </w:rPr>
        <w:t>,000 for the same period 201</w:t>
      </w:r>
      <w:r w:rsidR="0023375F" w:rsidRPr="00D30CA4">
        <w:rPr>
          <w:sz w:val="20"/>
          <w:szCs w:val="20"/>
        </w:rPr>
        <w:t>3</w:t>
      </w:r>
      <w:r w:rsidRPr="00D30CA4">
        <w:rPr>
          <w:sz w:val="20"/>
          <w:szCs w:val="20"/>
        </w:rPr>
        <w:t xml:space="preserve">.  </w:t>
      </w:r>
      <w:r w:rsidR="0023375F" w:rsidRPr="00D30CA4">
        <w:rPr>
          <w:sz w:val="20"/>
          <w:szCs w:val="20"/>
        </w:rPr>
        <w:t>The de</w:t>
      </w:r>
      <w:r w:rsidRPr="00D30CA4">
        <w:rPr>
          <w:sz w:val="20"/>
          <w:szCs w:val="20"/>
        </w:rPr>
        <w:t>crease in total operating expenses in 201</w:t>
      </w:r>
      <w:r w:rsidR="0023375F" w:rsidRPr="00D30CA4">
        <w:rPr>
          <w:sz w:val="20"/>
          <w:szCs w:val="20"/>
        </w:rPr>
        <w:t>4</w:t>
      </w:r>
      <w:r w:rsidRPr="00D30CA4">
        <w:rPr>
          <w:sz w:val="20"/>
          <w:szCs w:val="20"/>
        </w:rPr>
        <w:t xml:space="preserve"> as compared to same period 201</w:t>
      </w:r>
      <w:r w:rsidR="0023375F" w:rsidRPr="00D30CA4">
        <w:rPr>
          <w:sz w:val="20"/>
          <w:szCs w:val="20"/>
        </w:rPr>
        <w:t>3</w:t>
      </w:r>
      <w:r w:rsidRPr="00D30CA4">
        <w:rPr>
          <w:sz w:val="20"/>
          <w:szCs w:val="20"/>
        </w:rPr>
        <w:t xml:space="preserve"> was primarily due to </w:t>
      </w:r>
      <w:r w:rsidR="005A38E3" w:rsidRPr="00D30CA4">
        <w:rPr>
          <w:sz w:val="20"/>
          <w:szCs w:val="20"/>
        </w:rPr>
        <w:t>a de</w:t>
      </w:r>
      <w:r w:rsidRPr="00D30CA4">
        <w:rPr>
          <w:sz w:val="20"/>
          <w:szCs w:val="20"/>
        </w:rPr>
        <w:t>crease of $</w:t>
      </w:r>
      <w:r w:rsidR="005A38E3" w:rsidRPr="00D30CA4">
        <w:rPr>
          <w:sz w:val="20"/>
          <w:szCs w:val="20"/>
        </w:rPr>
        <w:t>1</w:t>
      </w:r>
      <w:r w:rsidR="00D17132" w:rsidRPr="00D30CA4">
        <w:rPr>
          <w:sz w:val="20"/>
          <w:szCs w:val="20"/>
        </w:rPr>
        <w:t>82</w:t>
      </w:r>
      <w:r w:rsidRPr="00D30CA4">
        <w:rPr>
          <w:sz w:val="20"/>
          <w:szCs w:val="20"/>
        </w:rPr>
        <w:t xml:space="preserve">,000 for </w:t>
      </w:r>
      <w:r w:rsidR="005A38E3" w:rsidRPr="00D30CA4">
        <w:rPr>
          <w:sz w:val="20"/>
          <w:szCs w:val="20"/>
        </w:rPr>
        <w:t>payroll expense due primarily to a reduction in executive salarie</w:t>
      </w:r>
      <w:r w:rsidR="00E735E3" w:rsidRPr="00D30CA4">
        <w:rPr>
          <w:sz w:val="20"/>
          <w:szCs w:val="20"/>
        </w:rPr>
        <w:t>s</w:t>
      </w:r>
      <w:r w:rsidR="005A38E3" w:rsidRPr="00D30CA4">
        <w:rPr>
          <w:sz w:val="20"/>
          <w:szCs w:val="20"/>
        </w:rPr>
        <w:t>, reduction of bonuses and a reduction in number of employees, offset by a reduction in Marketing Fund allocations.  Advertising and promotions decreased by $2</w:t>
      </w:r>
      <w:r w:rsidR="00D17132" w:rsidRPr="00D30CA4">
        <w:rPr>
          <w:sz w:val="20"/>
          <w:szCs w:val="20"/>
        </w:rPr>
        <w:t>3</w:t>
      </w:r>
      <w:r w:rsidR="005A38E3" w:rsidRPr="00D30CA4">
        <w:rPr>
          <w:sz w:val="20"/>
          <w:szCs w:val="20"/>
        </w:rPr>
        <w:t>,000 primarily due to a reduction in SweetDuet</w:t>
      </w:r>
      <w:r w:rsidR="00D17132" w:rsidRPr="00D30CA4">
        <w:rPr>
          <w:sz w:val="20"/>
          <w:szCs w:val="20"/>
        </w:rPr>
        <w:t>,</w:t>
      </w:r>
      <w:r w:rsidR="005A38E3" w:rsidRPr="00D30CA4">
        <w:rPr>
          <w:sz w:val="20"/>
          <w:szCs w:val="20"/>
        </w:rPr>
        <w:t xml:space="preserve"> Big Apple Bagels and My Favorite Muffin franchise sales advertising in 2014 compared to same period 2013. </w:t>
      </w:r>
      <w:r w:rsidR="009905AB" w:rsidRPr="00D30CA4">
        <w:rPr>
          <w:sz w:val="20"/>
          <w:szCs w:val="20"/>
        </w:rPr>
        <w:t>Travel decreased by $</w:t>
      </w:r>
      <w:r w:rsidR="00D17132" w:rsidRPr="00D30CA4">
        <w:rPr>
          <w:sz w:val="20"/>
          <w:szCs w:val="20"/>
        </w:rPr>
        <w:t>6</w:t>
      </w:r>
      <w:r w:rsidR="009905AB" w:rsidRPr="00D30CA4">
        <w:rPr>
          <w:sz w:val="20"/>
          <w:szCs w:val="20"/>
        </w:rPr>
        <w:t>,000 for 2014 compared to same period of 2013</w:t>
      </w:r>
      <w:r w:rsidR="004B5661" w:rsidRPr="00D30CA4">
        <w:rPr>
          <w:sz w:val="20"/>
          <w:szCs w:val="20"/>
        </w:rPr>
        <w:t>, offset by an increase in occupancy of $11,000 and professional fees of $4,000 for the nine months ended August 31, 2014 compared to same period 2013.</w:t>
      </w:r>
      <w:r w:rsidR="005C6F5C" w:rsidRPr="00D30CA4">
        <w:rPr>
          <w:sz w:val="20"/>
          <w:szCs w:val="20"/>
        </w:rPr>
        <w:t xml:space="preserve">  </w:t>
      </w:r>
    </w:p>
    <w:p w:rsidR="00823BDD" w:rsidRPr="00D30CA4" w:rsidRDefault="00823BDD" w:rsidP="00823BDD">
      <w:pPr>
        <w:pStyle w:val="NormalWeb"/>
        <w:jc w:val="both"/>
        <w:rPr>
          <w:sz w:val="20"/>
          <w:szCs w:val="20"/>
        </w:rPr>
      </w:pPr>
      <w:r w:rsidRPr="00D30CA4">
        <w:rPr>
          <w:sz w:val="20"/>
          <w:szCs w:val="20"/>
        </w:rPr>
        <w:t xml:space="preserve">Interest expense </w:t>
      </w:r>
      <w:r w:rsidR="004B5661" w:rsidRPr="00D30CA4">
        <w:rPr>
          <w:sz w:val="20"/>
          <w:szCs w:val="20"/>
        </w:rPr>
        <w:t xml:space="preserve">net of interest income </w:t>
      </w:r>
      <w:r w:rsidRPr="00D30CA4">
        <w:rPr>
          <w:sz w:val="20"/>
          <w:szCs w:val="20"/>
        </w:rPr>
        <w:t xml:space="preserve">for the </w:t>
      </w:r>
      <w:r w:rsidR="00CD193C" w:rsidRPr="00D30CA4">
        <w:rPr>
          <w:sz w:val="20"/>
          <w:szCs w:val="20"/>
        </w:rPr>
        <w:t>nine</w:t>
      </w:r>
      <w:r w:rsidRPr="00D30CA4">
        <w:rPr>
          <w:sz w:val="20"/>
          <w:szCs w:val="20"/>
        </w:rPr>
        <w:t xml:space="preserve"> months ended </w:t>
      </w:r>
      <w:r w:rsidR="00B84817" w:rsidRPr="00D30CA4">
        <w:rPr>
          <w:sz w:val="20"/>
          <w:szCs w:val="20"/>
        </w:rPr>
        <w:t>August</w:t>
      </w:r>
      <w:r w:rsidRPr="00D30CA4">
        <w:rPr>
          <w:sz w:val="20"/>
          <w:szCs w:val="20"/>
        </w:rPr>
        <w:t xml:space="preserve"> 31, 201</w:t>
      </w:r>
      <w:r w:rsidR="00457FCF" w:rsidRPr="00D30CA4">
        <w:rPr>
          <w:sz w:val="20"/>
          <w:szCs w:val="20"/>
        </w:rPr>
        <w:t>4</w:t>
      </w:r>
      <w:r w:rsidRPr="00D30CA4">
        <w:rPr>
          <w:sz w:val="20"/>
          <w:szCs w:val="20"/>
        </w:rPr>
        <w:t xml:space="preserve"> and 201</w:t>
      </w:r>
      <w:r w:rsidR="00457FCF" w:rsidRPr="00D30CA4">
        <w:rPr>
          <w:sz w:val="20"/>
          <w:szCs w:val="20"/>
        </w:rPr>
        <w:t>3</w:t>
      </w:r>
      <w:r w:rsidRPr="00D30CA4">
        <w:rPr>
          <w:sz w:val="20"/>
          <w:szCs w:val="20"/>
        </w:rPr>
        <w:t xml:space="preserve"> was $</w:t>
      </w:r>
      <w:r w:rsidR="004B5661" w:rsidRPr="00D30CA4">
        <w:rPr>
          <w:sz w:val="20"/>
          <w:szCs w:val="20"/>
        </w:rPr>
        <w:t>3</w:t>
      </w:r>
      <w:r w:rsidRPr="00D30CA4">
        <w:rPr>
          <w:sz w:val="20"/>
          <w:szCs w:val="20"/>
        </w:rPr>
        <w:t>,000 and $</w:t>
      </w:r>
      <w:r w:rsidR="004B5661" w:rsidRPr="00D30CA4">
        <w:rPr>
          <w:sz w:val="20"/>
          <w:szCs w:val="20"/>
        </w:rPr>
        <w:t>4</w:t>
      </w:r>
      <w:r w:rsidRPr="00D30CA4">
        <w:rPr>
          <w:sz w:val="20"/>
          <w:szCs w:val="20"/>
        </w:rPr>
        <w:t>,000, respectively.</w:t>
      </w:r>
    </w:p>
    <w:p w:rsidR="005C6F5C" w:rsidRPr="00D30CA4" w:rsidRDefault="005C6F5C" w:rsidP="005C6F5C">
      <w:pPr>
        <w:pStyle w:val="NormalWeb"/>
        <w:jc w:val="both"/>
        <w:rPr>
          <w:sz w:val="20"/>
          <w:szCs w:val="20"/>
        </w:rPr>
      </w:pPr>
      <w:r w:rsidRPr="00D30CA4">
        <w:rPr>
          <w:sz w:val="20"/>
          <w:szCs w:val="20"/>
        </w:rPr>
        <w:t xml:space="preserve">The Company recorded a $7,000 tax expense for the nine months ended August 31, 2014 compared to an $18,000 tax expense for the same period 2013.  The </w:t>
      </w:r>
      <w:r w:rsidR="00047D71" w:rsidRPr="00D30CA4">
        <w:rPr>
          <w:sz w:val="20"/>
          <w:szCs w:val="20"/>
        </w:rPr>
        <w:t>2014 expense is lower as a result of an overaccrual of 2013 state income taxes.</w:t>
      </w:r>
    </w:p>
    <w:p w:rsidR="00823BDD" w:rsidRPr="00D30CA4" w:rsidRDefault="00823BDD" w:rsidP="00823BDD">
      <w:pPr>
        <w:pStyle w:val="NormalWeb"/>
        <w:jc w:val="both"/>
        <w:rPr>
          <w:rStyle w:val="Strong"/>
          <w:b w:val="0"/>
          <w:sz w:val="20"/>
          <w:szCs w:val="20"/>
        </w:rPr>
      </w:pPr>
      <w:r w:rsidRPr="00D30CA4">
        <w:rPr>
          <w:rStyle w:val="Strong"/>
          <w:b w:val="0"/>
          <w:sz w:val="20"/>
          <w:szCs w:val="20"/>
        </w:rPr>
        <w:t xml:space="preserve">Earnings per share, as reported for basic and diluted outstanding shares for the </w:t>
      </w:r>
      <w:r w:rsidR="00CD193C" w:rsidRPr="00D30CA4">
        <w:rPr>
          <w:rStyle w:val="Strong"/>
          <w:b w:val="0"/>
          <w:sz w:val="20"/>
          <w:szCs w:val="20"/>
        </w:rPr>
        <w:t>nine</w:t>
      </w:r>
      <w:r w:rsidRPr="00D30CA4">
        <w:rPr>
          <w:rStyle w:val="Strong"/>
          <w:b w:val="0"/>
          <w:sz w:val="20"/>
          <w:szCs w:val="20"/>
        </w:rPr>
        <w:t xml:space="preserve"> months ended </w:t>
      </w:r>
      <w:r w:rsidR="00B84817" w:rsidRPr="00D30CA4">
        <w:rPr>
          <w:rStyle w:val="Strong"/>
          <w:b w:val="0"/>
          <w:sz w:val="20"/>
          <w:szCs w:val="20"/>
        </w:rPr>
        <w:t>August</w:t>
      </w:r>
      <w:r w:rsidRPr="00D30CA4">
        <w:rPr>
          <w:rStyle w:val="Strong"/>
          <w:b w:val="0"/>
          <w:sz w:val="20"/>
          <w:szCs w:val="20"/>
        </w:rPr>
        <w:t xml:space="preserve"> 31, 201</w:t>
      </w:r>
      <w:r w:rsidR="00457FCF" w:rsidRPr="00D30CA4">
        <w:rPr>
          <w:rStyle w:val="Strong"/>
          <w:b w:val="0"/>
          <w:sz w:val="20"/>
          <w:szCs w:val="20"/>
        </w:rPr>
        <w:t>4</w:t>
      </w:r>
      <w:r w:rsidRPr="00D30CA4">
        <w:rPr>
          <w:rStyle w:val="Strong"/>
          <w:b w:val="0"/>
          <w:sz w:val="20"/>
          <w:szCs w:val="20"/>
        </w:rPr>
        <w:t xml:space="preserve"> and 201</w:t>
      </w:r>
      <w:r w:rsidR="00457FCF" w:rsidRPr="00D30CA4">
        <w:rPr>
          <w:rStyle w:val="Strong"/>
          <w:b w:val="0"/>
          <w:sz w:val="20"/>
          <w:szCs w:val="20"/>
        </w:rPr>
        <w:t>3</w:t>
      </w:r>
      <w:r w:rsidRPr="00D30CA4">
        <w:rPr>
          <w:rStyle w:val="Strong"/>
          <w:b w:val="0"/>
          <w:sz w:val="20"/>
          <w:szCs w:val="20"/>
        </w:rPr>
        <w:t xml:space="preserve"> was $0.0</w:t>
      </w:r>
      <w:r w:rsidR="00967885" w:rsidRPr="00D30CA4">
        <w:rPr>
          <w:rStyle w:val="Strong"/>
          <w:b w:val="0"/>
          <w:sz w:val="20"/>
          <w:szCs w:val="20"/>
        </w:rPr>
        <w:t>6</w:t>
      </w:r>
      <w:r w:rsidRPr="00D30CA4">
        <w:rPr>
          <w:rStyle w:val="Strong"/>
          <w:b w:val="0"/>
          <w:sz w:val="20"/>
          <w:szCs w:val="20"/>
        </w:rPr>
        <w:t xml:space="preserve"> and $0.0</w:t>
      </w:r>
      <w:r w:rsidR="00967885" w:rsidRPr="00D30CA4">
        <w:rPr>
          <w:rStyle w:val="Strong"/>
          <w:b w:val="0"/>
          <w:sz w:val="20"/>
          <w:szCs w:val="20"/>
        </w:rPr>
        <w:t>2</w:t>
      </w:r>
      <w:r w:rsidRPr="00D30CA4">
        <w:rPr>
          <w:rStyle w:val="Strong"/>
          <w:b w:val="0"/>
          <w:sz w:val="20"/>
          <w:szCs w:val="20"/>
        </w:rPr>
        <w:t>, respectively.</w:t>
      </w:r>
    </w:p>
    <w:p w:rsidR="006A2C87" w:rsidRPr="00D30CA4" w:rsidRDefault="006A2C87" w:rsidP="00890FF2">
      <w:pPr>
        <w:pStyle w:val="NormalWeb"/>
        <w:jc w:val="both"/>
        <w:rPr>
          <w:rStyle w:val="Strong"/>
          <w:sz w:val="20"/>
          <w:szCs w:val="20"/>
        </w:rPr>
      </w:pPr>
    </w:p>
    <w:p w:rsidR="006A2C87" w:rsidRPr="00D30CA4" w:rsidRDefault="006A2C87" w:rsidP="00890FF2">
      <w:pPr>
        <w:pStyle w:val="NormalWeb"/>
        <w:jc w:val="both"/>
        <w:rPr>
          <w:rStyle w:val="Strong"/>
          <w:sz w:val="20"/>
          <w:szCs w:val="20"/>
        </w:rPr>
      </w:pPr>
    </w:p>
    <w:p w:rsidR="00890FF2" w:rsidRPr="00D30CA4" w:rsidRDefault="00890FF2" w:rsidP="00890FF2">
      <w:pPr>
        <w:pStyle w:val="NormalWeb"/>
        <w:jc w:val="both"/>
      </w:pPr>
      <w:r w:rsidRPr="00D30CA4">
        <w:rPr>
          <w:rStyle w:val="Strong"/>
          <w:sz w:val="20"/>
          <w:szCs w:val="20"/>
        </w:rPr>
        <w:t xml:space="preserve">Liquidity and Capital Resources </w:t>
      </w:r>
    </w:p>
    <w:p w:rsidR="00890FF2" w:rsidRPr="00D30CA4" w:rsidRDefault="00890FF2" w:rsidP="001E115E">
      <w:pPr>
        <w:pStyle w:val="NormalWeb"/>
        <w:spacing w:before="0" w:beforeAutospacing="0" w:after="0" w:afterAutospacing="0" w:line="240" w:lineRule="exact"/>
        <w:jc w:val="both"/>
        <w:rPr>
          <w:sz w:val="20"/>
          <w:szCs w:val="20"/>
        </w:rPr>
      </w:pPr>
      <w:r w:rsidRPr="00D30CA4">
        <w:rPr>
          <w:sz w:val="20"/>
          <w:szCs w:val="20"/>
        </w:rPr>
        <w:t xml:space="preserve">At </w:t>
      </w:r>
      <w:r w:rsidR="00B84817" w:rsidRPr="00D30CA4">
        <w:rPr>
          <w:sz w:val="20"/>
          <w:szCs w:val="20"/>
        </w:rPr>
        <w:t>August</w:t>
      </w:r>
      <w:r w:rsidR="002675E1" w:rsidRPr="00D30CA4">
        <w:rPr>
          <w:sz w:val="20"/>
          <w:szCs w:val="20"/>
        </w:rPr>
        <w:t xml:space="preserve"> 31</w:t>
      </w:r>
      <w:r w:rsidR="00DF0D30" w:rsidRPr="00D30CA4">
        <w:rPr>
          <w:sz w:val="20"/>
          <w:szCs w:val="20"/>
        </w:rPr>
        <w:t>, 2014</w:t>
      </w:r>
      <w:r w:rsidRPr="00D30CA4">
        <w:rPr>
          <w:sz w:val="20"/>
          <w:szCs w:val="20"/>
        </w:rPr>
        <w:t>, the Company had working capital of $</w:t>
      </w:r>
      <w:r w:rsidR="00967885" w:rsidRPr="00D30CA4">
        <w:rPr>
          <w:sz w:val="20"/>
          <w:szCs w:val="20"/>
        </w:rPr>
        <w:t>859</w:t>
      </w:r>
      <w:r w:rsidRPr="00D30CA4">
        <w:rPr>
          <w:sz w:val="20"/>
          <w:szCs w:val="20"/>
        </w:rPr>
        <w:t>,000 and unrestricted cash of $</w:t>
      </w:r>
      <w:r w:rsidR="00967885" w:rsidRPr="00D30CA4">
        <w:rPr>
          <w:sz w:val="20"/>
          <w:szCs w:val="20"/>
        </w:rPr>
        <w:t>631</w:t>
      </w:r>
      <w:r w:rsidRPr="00D30CA4">
        <w:rPr>
          <w:sz w:val="20"/>
          <w:szCs w:val="20"/>
        </w:rPr>
        <w:t>,000.  At November 30, 201</w:t>
      </w:r>
      <w:r w:rsidR="004F03A9" w:rsidRPr="00D30CA4">
        <w:rPr>
          <w:sz w:val="20"/>
          <w:szCs w:val="20"/>
        </w:rPr>
        <w:t>3</w:t>
      </w:r>
      <w:r w:rsidRPr="00D30CA4">
        <w:rPr>
          <w:sz w:val="20"/>
          <w:szCs w:val="20"/>
        </w:rPr>
        <w:t xml:space="preserve"> the Company had working capital of $</w:t>
      </w:r>
      <w:r w:rsidR="004F03A9" w:rsidRPr="00D30CA4">
        <w:rPr>
          <w:sz w:val="20"/>
          <w:szCs w:val="20"/>
        </w:rPr>
        <w:t>741</w:t>
      </w:r>
      <w:r w:rsidRPr="00D30CA4">
        <w:rPr>
          <w:sz w:val="20"/>
          <w:szCs w:val="20"/>
        </w:rPr>
        <w:t>,000 and unrestricted cash of $</w:t>
      </w:r>
      <w:r w:rsidR="004F03A9" w:rsidRPr="00D30CA4">
        <w:rPr>
          <w:sz w:val="20"/>
          <w:szCs w:val="20"/>
        </w:rPr>
        <w:t>684</w:t>
      </w:r>
      <w:r w:rsidRPr="00D30CA4">
        <w:rPr>
          <w:sz w:val="20"/>
          <w:szCs w:val="20"/>
        </w:rPr>
        <w:t>,000.</w:t>
      </w:r>
    </w:p>
    <w:p w:rsidR="00890FF2" w:rsidRPr="00D30CA4" w:rsidRDefault="00890FF2" w:rsidP="001E115E">
      <w:pPr>
        <w:pStyle w:val="NormalWeb"/>
        <w:spacing w:before="0" w:beforeAutospacing="0" w:after="0" w:afterAutospacing="0" w:line="240" w:lineRule="exact"/>
        <w:jc w:val="both"/>
        <w:rPr>
          <w:sz w:val="20"/>
          <w:szCs w:val="20"/>
        </w:rPr>
      </w:pPr>
      <w:r w:rsidRPr="00D30CA4">
        <w:rPr>
          <w:sz w:val="20"/>
          <w:szCs w:val="20"/>
        </w:rPr>
        <w:t xml:space="preserve">       </w:t>
      </w:r>
    </w:p>
    <w:p w:rsidR="00890FF2" w:rsidRPr="00D30CA4" w:rsidRDefault="00890FF2" w:rsidP="001E115E">
      <w:pPr>
        <w:pStyle w:val="NormalWeb"/>
        <w:spacing w:before="0" w:beforeAutospacing="0" w:after="0" w:afterAutospacing="0" w:line="240" w:lineRule="exact"/>
        <w:jc w:val="both"/>
        <w:rPr>
          <w:sz w:val="20"/>
          <w:szCs w:val="20"/>
        </w:rPr>
      </w:pPr>
      <w:r w:rsidRPr="00D30CA4">
        <w:rPr>
          <w:sz w:val="20"/>
          <w:szCs w:val="20"/>
        </w:rPr>
        <w:t xml:space="preserve">During </w:t>
      </w:r>
      <w:r w:rsidR="00300E9A" w:rsidRPr="00D30CA4">
        <w:rPr>
          <w:sz w:val="20"/>
          <w:szCs w:val="20"/>
        </w:rPr>
        <w:t xml:space="preserve">the </w:t>
      </w:r>
      <w:r w:rsidR="00CD193C" w:rsidRPr="00D30CA4">
        <w:rPr>
          <w:sz w:val="20"/>
          <w:szCs w:val="20"/>
        </w:rPr>
        <w:t>nine</w:t>
      </w:r>
      <w:r w:rsidR="00D71D2F" w:rsidRPr="00D30CA4">
        <w:rPr>
          <w:sz w:val="20"/>
          <w:szCs w:val="20"/>
        </w:rPr>
        <w:t xml:space="preserve"> months ended </w:t>
      </w:r>
      <w:r w:rsidR="00B84817" w:rsidRPr="00D30CA4">
        <w:rPr>
          <w:sz w:val="20"/>
          <w:szCs w:val="20"/>
        </w:rPr>
        <w:t>August</w:t>
      </w:r>
      <w:r w:rsidR="00823BDD" w:rsidRPr="00D30CA4">
        <w:rPr>
          <w:sz w:val="20"/>
          <w:szCs w:val="20"/>
        </w:rPr>
        <w:t xml:space="preserve"> 31,</w:t>
      </w:r>
      <w:r w:rsidR="00F33A9C" w:rsidRPr="00D30CA4">
        <w:rPr>
          <w:sz w:val="20"/>
          <w:szCs w:val="20"/>
        </w:rPr>
        <w:t xml:space="preserve"> 2014</w:t>
      </w:r>
      <w:r w:rsidRPr="00D30CA4">
        <w:rPr>
          <w:sz w:val="20"/>
          <w:szCs w:val="20"/>
        </w:rPr>
        <w:t xml:space="preserve">, the Company had net </w:t>
      </w:r>
      <w:r w:rsidR="00D71D2F" w:rsidRPr="00D30CA4">
        <w:rPr>
          <w:sz w:val="20"/>
          <w:szCs w:val="20"/>
        </w:rPr>
        <w:t>income</w:t>
      </w:r>
      <w:r w:rsidRPr="00D30CA4">
        <w:rPr>
          <w:sz w:val="20"/>
          <w:szCs w:val="20"/>
        </w:rPr>
        <w:t xml:space="preserve"> of $</w:t>
      </w:r>
      <w:r w:rsidR="00967885" w:rsidRPr="00D30CA4">
        <w:rPr>
          <w:sz w:val="20"/>
          <w:szCs w:val="20"/>
        </w:rPr>
        <w:t>471</w:t>
      </w:r>
      <w:r w:rsidRPr="00D30CA4">
        <w:rPr>
          <w:sz w:val="20"/>
          <w:szCs w:val="20"/>
        </w:rPr>
        <w:t xml:space="preserve">,000 and operating activities </w:t>
      </w:r>
      <w:r w:rsidR="0018737F" w:rsidRPr="00D30CA4">
        <w:rPr>
          <w:sz w:val="20"/>
          <w:szCs w:val="20"/>
        </w:rPr>
        <w:t>provided</w:t>
      </w:r>
      <w:r w:rsidR="00D127C7" w:rsidRPr="00D30CA4">
        <w:rPr>
          <w:sz w:val="20"/>
          <w:szCs w:val="20"/>
        </w:rPr>
        <w:t xml:space="preserve"> </w:t>
      </w:r>
      <w:r w:rsidRPr="00D30CA4">
        <w:rPr>
          <w:sz w:val="20"/>
          <w:szCs w:val="20"/>
        </w:rPr>
        <w:t xml:space="preserve">cash of </w:t>
      </w:r>
      <w:r w:rsidR="009768CC" w:rsidRPr="00D30CA4">
        <w:rPr>
          <w:sz w:val="20"/>
          <w:szCs w:val="20"/>
        </w:rPr>
        <w:t>$</w:t>
      </w:r>
      <w:r w:rsidR="00F8350C" w:rsidRPr="00D30CA4">
        <w:rPr>
          <w:sz w:val="20"/>
          <w:szCs w:val="20"/>
        </w:rPr>
        <w:t>314</w:t>
      </w:r>
      <w:r w:rsidR="00D71D2F" w:rsidRPr="00D30CA4">
        <w:rPr>
          <w:sz w:val="20"/>
          <w:szCs w:val="20"/>
        </w:rPr>
        <w:t>,</w:t>
      </w:r>
      <w:r w:rsidRPr="00D30CA4">
        <w:rPr>
          <w:sz w:val="20"/>
          <w:szCs w:val="20"/>
        </w:rPr>
        <w:t xml:space="preserve">000.  The principal adjustments to reconcile net income to cash </w:t>
      </w:r>
      <w:r w:rsidR="009768CC" w:rsidRPr="00D30CA4">
        <w:rPr>
          <w:sz w:val="20"/>
          <w:szCs w:val="20"/>
        </w:rPr>
        <w:t>used</w:t>
      </w:r>
      <w:r w:rsidRPr="00D30CA4">
        <w:rPr>
          <w:sz w:val="20"/>
          <w:szCs w:val="20"/>
        </w:rPr>
        <w:t xml:space="preserve"> in operating activities were depreciation and amortization of $</w:t>
      </w:r>
      <w:r w:rsidR="00152B63" w:rsidRPr="00D30CA4">
        <w:rPr>
          <w:sz w:val="20"/>
          <w:szCs w:val="20"/>
        </w:rPr>
        <w:t>14</w:t>
      </w:r>
      <w:r w:rsidRPr="00D30CA4">
        <w:rPr>
          <w:sz w:val="20"/>
          <w:szCs w:val="20"/>
        </w:rPr>
        <w:t>,000</w:t>
      </w:r>
      <w:r w:rsidR="00F40255" w:rsidRPr="00D30CA4">
        <w:rPr>
          <w:sz w:val="20"/>
          <w:szCs w:val="20"/>
        </w:rPr>
        <w:t xml:space="preserve"> and</w:t>
      </w:r>
      <w:r w:rsidRPr="00D30CA4">
        <w:rPr>
          <w:sz w:val="20"/>
          <w:szCs w:val="20"/>
        </w:rPr>
        <w:t xml:space="preserve"> provision for uncollectible accounts of $</w:t>
      </w:r>
      <w:r w:rsidR="00152B63" w:rsidRPr="00D30CA4">
        <w:rPr>
          <w:sz w:val="20"/>
          <w:szCs w:val="20"/>
        </w:rPr>
        <w:t>20</w:t>
      </w:r>
      <w:r w:rsidRPr="00D30CA4">
        <w:rPr>
          <w:sz w:val="20"/>
          <w:szCs w:val="20"/>
        </w:rPr>
        <w:t xml:space="preserve">,000.  In addition, changes in operating assets and liabilities </w:t>
      </w:r>
      <w:r w:rsidR="0026260A" w:rsidRPr="00D30CA4">
        <w:rPr>
          <w:sz w:val="20"/>
          <w:szCs w:val="20"/>
        </w:rPr>
        <w:t>de</w:t>
      </w:r>
      <w:r w:rsidRPr="00D30CA4">
        <w:rPr>
          <w:sz w:val="20"/>
          <w:szCs w:val="20"/>
        </w:rPr>
        <w:t>creased cash by $</w:t>
      </w:r>
      <w:r w:rsidR="009C07F4" w:rsidRPr="00D30CA4">
        <w:rPr>
          <w:sz w:val="20"/>
          <w:szCs w:val="20"/>
        </w:rPr>
        <w:t>1</w:t>
      </w:r>
      <w:r w:rsidR="00152B63" w:rsidRPr="00D30CA4">
        <w:rPr>
          <w:sz w:val="20"/>
          <w:szCs w:val="20"/>
        </w:rPr>
        <w:t>90</w:t>
      </w:r>
      <w:r w:rsidRPr="00D30CA4">
        <w:rPr>
          <w:sz w:val="20"/>
          <w:szCs w:val="20"/>
        </w:rPr>
        <w:t xml:space="preserve">,000.  </w:t>
      </w:r>
      <w:r w:rsidR="00047D71" w:rsidRPr="00D30CA4">
        <w:rPr>
          <w:sz w:val="20"/>
          <w:szCs w:val="20"/>
        </w:rPr>
        <w:t>For the period ended</w:t>
      </w:r>
      <w:r w:rsidRPr="00D30CA4">
        <w:rPr>
          <w:sz w:val="20"/>
          <w:szCs w:val="20"/>
        </w:rPr>
        <w:t xml:space="preserve"> </w:t>
      </w:r>
      <w:r w:rsidR="00B84817" w:rsidRPr="00D30CA4">
        <w:rPr>
          <w:sz w:val="20"/>
          <w:szCs w:val="20"/>
        </w:rPr>
        <w:t>August</w:t>
      </w:r>
      <w:r w:rsidR="00823BDD" w:rsidRPr="00D30CA4">
        <w:rPr>
          <w:sz w:val="20"/>
          <w:szCs w:val="20"/>
        </w:rPr>
        <w:t xml:space="preserve"> 31,</w:t>
      </w:r>
      <w:r w:rsidR="00F33A9C" w:rsidRPr="00D30CA4">
        <w:rPr>
          <w:sz w:val="20"/>
          <w:szCs w:val="20"/>
        </w:rPr>
        <w:t xml:space="preserve"> 2013</w:t>
      </w:r>
      <w:r w:rsidRPr="00D30CA4">
        <w:rPr>
          <w:sz w:val="20"/>
          <w:szCs w:val="20"/>
        </w:rPr>
        <w:t xml:space="preserve">, the Company had </w:t>
      </w:r>
      <w:r w:rsidR="00D127C7" w:rsidRPr="00D30CA4">
        <w:rPr>
          <w:sz w:val="20"/>
          <w:szCs w:val="20"/>
        </w:rPr>
        <w:t xml:space="preserve">net </w:t>
      </w:r>
      <w:r w:rsidR="007C60C2" w:rsidRPr="00D30CA4">
        <w:rPr>
          <w:sz w:val="20"/>
          <w:szCs w:val="20"/>
        </w:rPr>
        <w:t>income</w:t>
      </w:r>
      <w:r w:rsidRPr="00D30CA4">
        <w:rPr>
          <w:sz w:val="20"/>
          <w:szCs w:val="20"/>
        </w:rPr>
        <w:t xml:space="preserve"> of $</w:t>
      </w:r>
      <w:r w:rsidR="00152B63" w:rsidRPr="00D30CA4">
        <w:rPr>
          <w:sz w:val="20"/>
          <w:szCs w:val="20"/>
        </w:rPr>
        <w:t>168</w:t>
      </w:r>
      <w:r w:rsidRPr="00D30CA4">
        <w:rPr>
          <w:sz w:val="20"/>
          <w:szCs w:val="20"/>
        </w:rPr>
        <w:t xml:space="preserve">,000 and operating activities </w:t>
      </w:r>
      <w:r w:rsidR="007C60C2" w:rsidRPr="00D30CA4">
        <w:rPr>
          <w:sz w:val="20"/>
          <w:szCs w:val="20"/>
        </w:rPr>
        <w:t>provided</w:t>
      </w:r>
      <w:r w:rsidRPr="00D30CA4">
        <w:rPr>
          <w:sz w:val="20"/>
          <w:szCs w:val="20"/>
        </w:rPr>
        <w:t xml:space="preserve"> cash of $</w:t>
      </w:r>
      <w:r w:rsidR="00152B63" w:rsidRPr="00D30CA4">
        <w:rPr>
          <w:sz w:val="20"/>
          <w:szCs w:val="20"/>
        </w:rPr>
        <w:t>63</w:t>
      </w:r>
      <w:r w:rsidRPr="00D30CA4">
        <w:rPr>
          <w:sz w:val="20"/>
          <w:szCs w:val="20"/>
        </w:rPr>
        <w:t xml:space="preserve">,000.  The principal adjustments to reconcile net income to cash provided by operating activities </w:t>
      </w:r>
      <w:r w:rsidR="00A94333" w:rsidRPr="00D30CA4">
        <w:rPr>
          <w:sz w:val="20"/>
          <w:szCs w:val="20"/>
        </w:rPr>
        <w:t xml:space="preserve">for </w:t>
      </w:r>
      <w:r w:rsidR="003773F1" w:rsidRPr="00D30CA4">
        <w:rPr>
          <w:sz w:val="20"/>
          <w:szCs w:val="20"/>
        </w:rPr>
        <w:t xml:space="preserve">the </w:t>
      </w:r>
      <w:r w:rsidR="00152B63" w:rsidRPr="00D30CA4">
        <w:rPr>
          <w:sz w:val="20"/>
          <w:szCs w:val="20"/>
        </w:rPr>
        <w:t>nine</w:t>
      </w:r>
      <w:r w:rsidR="003773F1" w:rsidRPr="00D30CA4">
        <w:rPr>
          <w:sz w:val="20"/>
          <w:szCs w:val="20"/>
        </w:rPr>
        <w:t xml:space="preserve"> months ending </w:t>
      </w:r>
      <w:r w:rsidR="00B84817" w:rsidRPr="00D30CA4">
        <w:rPr>
          <w:sz w:val="20"/>
          <w:szCs w:val="20"/>
        </w:rPr>
        <w:t>August</w:t>
      </w:r>
      <w:r w:rsidR="00823BDD" w:rsidRPr="00D30CA4">
        <w:rPr>
          <w:sz w:val="20"/>
          <w:szCs w:val="20"/>
        </w:rPr>
        <w:t xml:space="preserve"> 31,</w:t>
      </w:r>
      <w:r w:rsidR="00F33A9C" w:rsidRPr="00D30CA4">
        <w:rPr>
          <w:sz w:val="20"/>
          <w:szCs w:val="20"/>
        </w:rPr>
        <w:t xml:space="preserve"> 2013</w:t>
      </w:r>
      <w:r w:rsidR="00141FED" w:rsidRPr="00D30CA4">
        <w:rPr>
          <w:sz w:val="20"/>
          <w:szCs w:val="20"/>
        </w:rPr>
        <w:t xml:space="preserve"> </w:t>
      </w:r>
      <w:r w:rsidRPr="00D30CA4">
        <w:rPr>
          <w:sz w:val="20"/>
          <w:szCs w:val="20"/>
        </w:rPr>
        <w:t>were depreciation and amortization of $</w:t>
      </w:r>
      <w:r w:rsidR="00152B63" w:rsidRPr="00D30CA4">
        <w:rPr>
          <w:sz w:val="20"/>
          <w:szCs w:val="20"/>
        </w:rPr>
        <w:t>13</w:t>
      </w:r>
      <w:r w:rsidR="00A94333" w:rsidRPr="00D30CA4">
        <w:rPr>
          <w:sz w:val="20"/>
          <w:szCs w:val="20"/>
        </w:rPr>
        <w:t xml:space="preserve">,000 less </w:t>
      </w:r>
      <w:r w:rsidRPr="00D30CA4">
        <w:rPr>
          <w:sz w:val="20"/>
          <w:szCs w:val="20"/>
        </w:rPr>
        <w:t>the provision for uncollectible accounts of $</w:t>
      </w:r>
      <w:r w:rsidR="00152B63" w:rsidRPr="00D30CA4">
        <w:rPr>
          <w:sz w:val="20"/>
          <w:szCs w:val="20"/>
        </w:rPr>
        <w:t>8</w:t>
      </w:r>
      <w:r w:rsidRPr="00D30CA4">
        <w:rPr>
          <w:sz w:val="20"/>
          <w:szCs w:val="20"/>
        </w:rPr>
        <w:t xml:space="preserve">,000.  In addition changes in operating assets and liabilities </w:t>
      </w:r>
      <w:r w:rsidR="00152B63" w:rsidRPr="00D30CA4">
        <w:rPr>
          <w:sz w:val="20"/>
          <w:szCs w:val="20"/>
        </w:rPr>
        <w:t>de</w:t>
      </w:r>
      <w:r w:rsidRPr="00D30CA4">
        <w:rPr>
          <w:sz w:val="20"/>
          <w:szCs w:val="20"/>
        </w:rPr>
        <w:t>creased cash by $</w:t>
      </w:r>
      <w:r w:rsidR="007C60C2" w:rsidRPr="00D30CA4">
        <w:rPr>
          <w:sz w:val="20"/>
          <w:szCs w:val="20"/>
        </w:rPr>
        <w:t>1</w:t>
      </w:r>
      <w:r w:rsidR="00D127C7" w:rsidRPr="00D30CA4">
        <w:rPr>
          <w:sz w:val="20"/>
          <w:szCs w:val="20"/>
        </w:rPr>
        <w:t>1</w:t>
      </w:r>
      <w:r w:rsidR="00152B63" w:rsidRPr="00D30CA4">
        <w:rPr>
          <w:sz w:val="20"/>
          <w:szCs w:val="20"/>
        </w:rPr>
        <w:t>0</w:t>
      </w:r>
      <w:r w:rsidRPr="00D30CA4">
        <w:rPr>
          <w:sz w:val="20"/>
          <w:szCs w:val="20"/>
        </w:rPr>
        <w:t>,000.</w:t>
      </w:r>
    </w:p>
    <w:p w:rsidR="00A66DA3" w:rsidRPr="00D30CA4" w:rsidRDefault="00A66DA3" w:rsidP="001E115E">
      <w:pPr>
        <w:pStyle w:val="NormalWeb"/>
        <w:spacing w:before="0" w:beforeAutospacing="0" w:after="0" w:afterAutospacing="0" w:line="240" w:lineRule="exact"/>
        <w:rPr>
          <w:sz w:val="20"/>
          <w:szCs w:val="20"/>
        </w:rPr>
      </w:pPr>
    </w:p>
    <w:p w:rsidR="00890FF2" w:rsidRPr="00D30CA4" w:rsidRDefault="00755467" w:rsidP="001E115E">
      <w:pPr>
        <w:pStyle w:val="NormalWeb"/>
        <w:spacing w:before="0" w:beforeAutospacing="0" w:after="0" w:afterAutospacing="0" w:line="240" w:lineRule="exact"/>
        <w:jc w:val="both"/>
        <w:rPr>
          <w:sz w:val="20"/>
          <w:szCs w:val="20"/>
        </w:rPr>
      </w:pPr>
      <w:r w:rsidRPr="00D30CA4">
        <w:rPr>
          <w:sz w:val="20"/>
          <w:szCs w:val="20"/>
        </w:rPr>
        <w:t xml:space="preserve">For the </w:t>
      </w:r>
      <w:r w:rsidR="00CD193C" w:rsidRPr="00D30CA4">
        <w:rPr>
          <w:sz w:val="20"/>
          <w:szCs w:val="20"/>
        </w:rPr>
        <w:t>nine</w:t>
      </w:r>
      <w:r w:rsidR="00CA3A7A" w:rsidRPr="00D30CA4">
        <w:rPr>
          <w:sz w:val="20"/>
          <w:szCs w:val="20"/>
        </w:rPr>
        <w:t xml:space="preserve"> months ended </w:t>
      </w:r>
      <w:r w:rsidR="00B84817" w:rsidRPr="00D30CA4">
        <w:rPr>
          <w:sz w:val="20"/>
          <w:szCs w:val="20"/>
        </w:rPr>
        <w:t>August</w:t>
      </w:r>
      <w:r w:rsidR="00823BDD" w:rsidRPr="00D30CA4">
        <w:rPr>
          <w:sz w:val="20"/>
          <w:szCs w:val="20"/>
        </w:rPr>
        <w:t xml:space="preserve"> 31,</w:t>
      </w:r>
      <w:r w:rsidR="00F33A9C" w:rsidRPr="00D30CA4">
        <w:rPr>
          <w:sz w:val="20"/>
          <w:szCs w:val="20"/>
        </w:rPr>
        <w:t xml:space="preserve"> 2014</w:t>
      </w:r>
      <w:r w:rsidR="00CA3A7A" w:rsidRPr="00D30CA4">
        <w:rPr>
          <w:sz w:val="20"/>
          <w:szCs w:val="20"/>
        </w:rPr>
        <w:t xml:space="preserve"> </w:t>
      </w:r>
      <w:r w:rsidR="00D41195" w:rsidRPr="00D30CA4">
        <w:rPr>
          <w:sz w:val="20"/>
          <w:szCs w:val="20"/>
        </w:rPr>
        <w:t xml:space="preserve">the Company used </w:t>
      </w:r>
      <w:r w:rsidR="007C60C2" w:rsidRPr="00D30CA4">
        <w:rPr>
          <w:sz w:val="20"/>
          <w:szCs w:val="20"/>
        </w:rPr>
        <w:t>$</w:t>
      </w:r>
      <w:r w:rsidR="00152B63" w:rsidRPr="00D30CA4">
        <w:rPr>
          <w:sz w:val="20"/>
          <w:szCs w:val="20"/>
        </w:rPr>
        <w:t>4</w:t>
      </w:r>
      <w:r w:rsidR="007C60C2" w:rsidRPr="00D30CA4">
        <w:rPr>
          <w:sz w:val="20"/>
          <w:szCs w:val="20"/>
        </w:rPr>
        <w:t>,000</w:t>
      </w:r>
      <w:r w:rsidR="00D41195" w:rsidRPr="00D30CA4">
        <w:rPr>
          <w:sz w:val="20"/>
          <w:szCs w:val="20"/>
        </w:rPr>
        <w:t xml:space="preserve"> for investing activities </w:t>
      </w:r>
      <w:r w:rsidR="000A3C1B" w:rsidRPr="00D30CA4">
        <w:rPr>
          <w:sz w:val="20"/>
          <w:szCs w:val="20"/>
        </w:rPr>
        <w:t>versus</w:t>
      </w:r>
      <w:r w:rsidR="00C151C4" w:rsidRPr="00D30CA4">
        <w:rPr>
          <w:sz w:val="20"/>
          <w:szCs w:val="20"/>
        </w:rPr>
        <w:t xml:space="preserve"> </w:t>
      </w:r>
      <w:r w:rsidR="00D0517B" w:rsidRPr="00D30CA4">
        <w:rPr>
          <w:sz w:val="20"/>
          <w:szCs w:val="20"/>
        </w:rPr>
        <w:t>$</w:t>
      </w:r>
      <w:r w:rsidR="00152B63" w:rsidRPr="00D30CA4">
        <w:rPr>
          <w:sz w:val="20"/>
          <w:szCs w:val="20"/>
        </w:rPr>
        <w:t>2</w:t>
      </w:r>
      <w:r w:rsidR="00D0517B" w:rsidRPr="00D30CA4">
        <w:rPr>
          <w:sz w:val="20"/>
          <w:szCs w:val="20"/>
        </w:rPr>
        <w:t>,000</w:t>
      </w:r>
      <w:r w:rsidR="00D41195" w:rsidRPr="00D30CA4">
        <w:rPr>
          <w:sz w:val="20"/>
          <w:szCs w:val="20"/>
        </w:rPr>
        <w:t xml:space="preserve"> for the </w:t>
      </w:r>
      <w:r w:rsidR="00CD193C" w:rsidRPr="00D30CA4">
        <w:rPr>
          <w:sz w:val="20"/>
          <w:szCs w:val="20"/>
        </w:rPr>
        <w:t>nine</w:t>
      </w:r>
      <w:r w:rsidR="00D17132" w:rsidRPr="00D30CA4">
        <w:rPr>
          <w:sz w:val="20"/>
          <w:szCs w:val="20"/>
        </w:rPr>
        <w:t xml:space="preserve"> </w:t>
      </w:r>
      <w:r w:rsidR="00E56B1D" w:rsidRPr="00D30CA4">
        <w:rPr>
          <w:sz w:val="20"/>
          <w:szCs w:val="20"/>
        </w:rPr>
        <w:t>months</w:t>
      </w:r>
      <w:r w:rsidR="00D41195" w:rsidRPr="00D30CA4">
        <w:rPr>
          <w:sz w:val="20"/>
          <w:szCs w:val="20"/>
        </w:rPr>
        <w:t xml:space="preserve"> ended </w:t>
      </w:r>
      <w:r w:rsidR="00B84817" w:rsidRPr="00D30CA4">
        <w:rPr>
          <w:sz w:val="20"/>
          <w:szCs w:val="20"/>
        </w:rPr>
        <w:t>August</w:t>
      </w:r>
      <w:r w:rsidR="00823BDD" w:rsidRPr="00D30CA4">
        <w:rPr>
          <w:sz w:val="20"/>
          <w:szCs w:val="20"/>
        </w:rPr>
        <w:t xml:space="preserve"> 31,</w:t>
      </w:r>
      <w:r w:rsidR="00F33A9C" w:rsidRPr="00D30CA4">
        <w:rPr>
          <w:sz w:val="20"/>
          <w:szCs w:val="20"/>
        </w:rPr>
        <w:t xml:space="preserve"> 2013</w:t>
      </w:r>
      <w:r w:rsidR="00D41195" w:rsidRPr="00D30CA4">
        <w:rPr>
          <w:sz w:val="20"/>
          <w:szCs w:val="20"/>
        </w:rPr>
        <w:t>.</w:t>
      </w:r>
      <w:r w:rsidR="00890FF2" w:rsidRPr="00D30CA4">
        <w:rPr>
          <w:sz w:val="20"/>
          <w:szCs w:val="20"/>
        </w:rPr>
        <w:t xml:space="preserve">  </w:t>
      </w:r>
    </w:p>
    <w:p w:rsidR="00890FF2" w:rsidRPr="00D30CA4" w:rsidRDefault="00890FF2" w:rsidP="001E115E">
      <w:pPr>
        <w:pStyle w:val="NormalWeb"/>
        <w:spacing w:before="0" w:beforeAutospacing="0" w:after="0" w:afterAutospacing="0" w:line="240" w:lineRule="exact"/>
        <w:jc w:val="both"/>
        <w:rPr>
          <w:sz w:val="20"/>
          <w:szCs w:val="20"/>
        </w:rPr>
      </w:pPr>
    </w:p>
    <w:p w:rsidR="00890FF2" w:rsidRPr="00D30CA4" w:rsidRDefault="00A86A0A" w:rsidP="001E115E">
      <w:pPr>
        <w:pStyle w:val="NormalWeb"/>
        <w:spacing w:before="0" w:beforeAutospacing="0" w:after="0" w:afterAutospacing="0" w:line="240" w:lineRule="exact"/>
        <w:jc w:val="both"/>
        <w:rPr>
          <w:sz w:val="20"/>
          <w:szCs w:val="20"/>
        </w:rPr>
      </w:pPr>
      <w:r w:rsidRPr="00D30CA4">
        <w:rPr>
          <w:sz w:val="20"/>
          <w:szCs w:val="20"/>
        </w:rPr>
        <w:t>The</w:t>
      </w:r>
      <w:r w:rsidR="00CA3A7A" w:rsidRPr="00D30CA4">
        <w:rPr>
          <w:sz w:val="20"/>
          <w:szCs w:val="20"/>
        </w:rPr>
        <w:t xml:space="preserve"> Company used </w:t>
      </w:r>
      <w:r w:rsidRPr="00D30CA4">
        <w:rPr>
          <w:sz w:val="20"/>
          <w:szCs w:val="20"/>
        </w:rPr>
        <w:t>$</w:t>
      </w:r>
      <w:r w:rsidR="00152B63" w:rsidRPr="00D30CA4">
        <w:rPr>
          <w:sz w:val="20"/>
          <w:szCs w:val="20"/>
        </w:rPr>
        <w:t>363</w:t>
      </w:r>
      <w:r w:rsidRPr="00D30CA4">
        <w:rPr>
          <w:sz w:val="20"/>
          <w:szCs w:val="20"/>
        </w:rPr>
        <w:t>,000</w:t>
      </w:r>
      <w:r w:rsidR="001250F6" w:rsidRPr="00D30CA4">
        <w:rPr>
          <w:sz w:val="20"/>
          <w:szCs w:val="20"/>
        </w:rPr>
        <w:t xml:space="preserve"> and $</w:t>
      </w:r>
      <w:r w:rsidR="00152B63" w:rsidRPr="00D30CA4">
        <w:rPr>
          <w:sz w:val="20"/>
          <w:szCs w:val="20"/>
        </w:rPr>
        <w:t>508</w:t>
      </w:r>
      <w:r w:rsidR="001250F6" w:rsidRPr="00D30CA4">
        <w:rPr>
          <w:sz w:val="20"/>
          <w:szCs w:val="20"/>
        </w:rPr>
        <w:t>,000</w:t>
      </w:r>
      <w:r w:rsidRPr="00D30CA4">
        <w:rPr>
          <w:sz w:val="20"/>
          <w:szCs w:val="20"/>
        </w:rPr>
        <w:t xml:space="preserve"> </w:t>
      </w:r>
      <w:r w:rsidR="00890FF2" w:rsidRPr="00D30CA4">
        <w:rPr>
          <w:sz w:val="20"/>
          <w:szCs w:val="20"/>
        </w:rPr>
        <w:t>for cash distribution/dividend payments</w:t>
      </w:r>
      <w:r w:rsidR="0026260A" w:rsidRPr="00D30CA4">
        <w:rPr>
          <w:sz w:val="20"/>
          <w:szCs w:val="20"/>
        </w:rPr>
        <w:t xml:space="preserve"> </w:t>
      </w:r>
      <w:r w:rsidR="001F154B" w:rsidRPr="00D30CA4">
        <w:rPr>
          <w:sz w:val="20"/>
          <w:szCs w:val="20"/>
        </w:rPr>
        <w:t xml:space="preserve">during the </w:t>
      </w:r>
      <w:r w:rsidR="00CD193C" w:rsidRPr="00D30CA4">
        <w:rPr>
          <w:sz w:val="20"/>
          <w:szCs w:val="20"/>
        </w:rPr>
        <w:t>nine</w:t>
      </w:r>
      <w:r w:rsidRPr="00D30CA4">
        <w:rPr>
          <w:sz w:val="20"/>
          <w:szCs w:val="20"/>
        </w:rPr>
        <w:t xml:space="preserve"> month period</w:t>
      </w:r>
      <w:r w:rsidR="00047D71" w:rsidRPr="00D30CA4">
        <w:rPr>
          <w:sz w:val="20"/>
          <w:szCs w:val="20"/>
        </w:rPr>
        <w:t>s</w:t>
      </w:r>
      <w:r w:rsidRPr="00D30CA4">
        <w:rPr>
          <w:sz w:val="20"/>
          <w:szCs w:val="20"/>
        </w:rPr>
        <w:t xml:space="preserve"> ended </w:t>
      </w:r>
      <w:r w:rsidR="00B84817" w:rsidRPr="00D30CA4">
        <w:rPr>
          <w:sz w:val="20"/>
          <w:szCs w:val="20"/>
        </w:rPr>
        <w:t>August</w:t>
      </w:r>
      <w:r w:rsidR="00823BDD" w:rsidRPr="00D30CA4">
        <w:rPr>
          <w:sz w:val="20"/>
          <w:szCs w:val="20"/>
        </w:rPr>
        <w:t xml:space="preserve"> 31,</w:t>
      </w:r>
      <w:r w:rsidR="00F33A9C" w:rsidRPr="00D30CA4">
        <w:rPr>
          <w:sz w:val="20"/>
          <w:szCs w:val="20"/>
        </w:rPr>
        <w:t xml:space="preserve"> 2014</w:t>
      </w:r>
      <w:r w:rsidR="001250F6" w:rsidRPr="00D30CA4">
        <w:rPr>
          <w:sz w:val="20"/>
          <w:szCs w:val="20"/>
        </w:rPr>
        <w:t xml:space="preserve"> and 201</w:t>
      </w:r>
      <w:r w:rsidR="00D0517B" w:rsidRPr="00D30CA4">
        <w:rPr>
          <w:sz w:val="20"/>
          <w:szCs w:val="20"/>
        </w:rPr>
        <w:t>3</w:t>
      </w:r>
      <w:r w:rsidR="001250F6" w:rsidRPr="00D30CA4">
        <w:rPr>
          <w:sz w:val="20"/>
          <w:szCs w:val="20"/>
        </w:rPr>
        <w:t>, respectively</w:t>
      </w:r>
      <w:r w:rsidR="00890FF2" w:rsidRPr="00D30CA4">
        <w:rPr>
          <w:sz w:val="20"/>
          <w:szCs w:val="20"/>
        </w:rPr>
        <w:t>.</w:t>
      </w:r>
    </w:p>
    <w:p w:rsidR="00890FF2" w:rsidRPr="00D30CA4" w:rsidRDefault="00890FF2" w:rsidP="001E115E">
      <w:pPr>
        <w:pStyle w:val="NormalWeb"/>
        <w:spacing w:before="0" w:beforeAutospacing="0" w:after="0" w:afterAutospacing="0" w:line="240" w:lineRule="exact"/>
        <w:jc w:val="both"/>
        <w:rPr>
          <w:sz w:val="20"/>
          <w:szCs w:val="20"/>
        </w:rPr>
      </w:pPr>
    </w:p>
    <w:p w:rsidR="00890FF2" w:rsidRPr="00D30CA4" w:rsidRDefault="00890FF2" w:rsidP="001E115E">
      <w:pPr>
        <w:pStyle w:val="NormalWeb"/>
        <w:spacing w:before="0" w:beforeAutospacing="0" w:after="0" w:afterAutospacing="0" w:line="240" w:lineRule="exact"/>
        <w:jc w:val="both"/>
        <w:rPr>
          <w:sz w:val="20"/>
          <w:szCs w:val="20"/>
        </w:rPr>
      </w:pPr>
      <w:r w:rsidRPr="00D30CA4">
        <w:rPr>
          <w:sz w:val="20"/>
          <w:szCs w:val="20"/>
        </w:rPr>
        <w:t xml:space="preserve">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r w:rsidR="003C2315" w:rsidRPr="00D30CA4">
        <w:rPr>
          <w:sz w:val="20"/>
          <w:szCs w:val="20"/>
        </w:rPr>
        <w:t>On</w:t>
      </w:r>
      <w:r w:rsidR="00152B63" w:rsidRPr="00D30CA4">
        <w:rPr>
          <w:sz w:val="20"/>
          <w:szCs w:val="20"/>
        </w:rPr>
        <w:t xml:space="preserve"> September 2</w:t>
      </w:r>
      <w:r w:rsidR="003C2315" w:rsidRPr="00D30CA4">
        <w:rPr>
          <w:sz w:val="20"/>
          <w:szCs w:val="20"/>
        </w:rPr>
        <w:t xml:space="preserve">, 2014, the Board of Directors authorized a $0.01 per share cash distribution/dividend payable </w:t>
      </w:r>
      <w:r w:rsidR="00152B63" w:rsidRPr="00D30CA4">
        <w:rPr>
          <w:sz w:val="20"/>
          <w:szCs w:val="20"/>
        </w:rPr>
        <w:t>October</w:t>
      </w:r>
      <w:r w:rsidR="00631AF7" w:rsidRPr="00D30CA4">
        <w:rPr>
          <w:sz w:val="20"/>
          <w:szCs w:val="20"/>
        </w:rPr>
        <w:t xml:space="preserve"> 6</w:t>
      </w:r>
      <w:r w:rsidR="003C2315" w:rsidRPr="00D30CA4">
        <w:rPr>
          <w:sz w:val="20"/>
          <w:szCs w:val="20"/>
        </w:rPr>
        <w:t xml:space="preserve">, 2014 to shareholders of record as of </w:t>
      </w:r>
      <w:r w:rsidR="00152B63" w:rsidRPr="00D30CA4">
        <w:rPr>
          <w:sz w:val="20"/>
          <w:szCs w:val="20"/>
        </w:rPr>
        <w:t>September 18</w:t>
      </w:r>
      <w:r w:rsidR="003C2315" w:rsidRPr="00D30CA4">
        <w:rPr>
          <w:sz w:val="20"/>
          <w:szCs w:val="20"/>
        </w:rPr>
        <w:t>, 2014.</w:t>
      </w:r>
    </w:p>
    <w:p w:rsidR="00890FF2" w:rsidRPr="00D30CA4" w:rsidRDefault="00890FF2" w:rsidP="001E115E">
      <w:pPr>
        <w:spacing w:line="240" w:lineRule="exact"/>
        <w:jc w:val="both"/>
        <w:rPr>
          <w:sz w:val="20"/>
          <w:szCs w:val="20"/>
        </w:rPr>
      </w:pPr>
    </w:p>
    <w:p w:rsidR="00890FF2" w:rsidRPr="00D30CA4" w:rsidRDefault="00890FF2" w:rsidP="001E115E">
      <w:pPr>
        <w:spacing w:line="240" w:lineRule="exact"/>
        <w:jc w:val="both"/>
        <w:rPr>
          <w:sz w:val="20"/>
          <w:szCs w:val="20"/>
        </w:rPr>
      </w:pPr>
      <w:r w:rsidRPr="00D30CA4">
        <w:rPr>
          <w:sz w:val="20"/>
          <w:szCs w:val="20"/>
        </w:rPr>
        <w:t>The Company believes execution of its cash distribution/dividend policy will not have any material adverse effects on its cash or its ability to fund current operations or future capital investments.</w:t>
      </w:r>
    </w:p>
    <w:p w:rsidR="00890FF2" w:rsidRPr="00D30CA4" w:rsidRDefault="00890FF2" w:rsidP="001E115E">
      <w:pPr>
        <w:spacing w:line="240" w:lineRule="exact"/>
        <w:jc w:val="both"/>
        <w:rPr>
          <w:sz w:val="20"/>
          <w:szCs w:val="20"/>
        </w:rPr>
      </w:pPr>
      <w:r w:rsidRPr="00D30CA4">
        <w:rPr>
          <w:sz w:val="20"/>
          <w:szCs w:val="20"/>
        </w:rPr>
        <w:t xml:space="preserve"> </w:t>
      </w:r>
    </w:p>
    <w:p w:rsidR="00890FF2" w:rsidRPr="00D30CA4" w:rsidRDefault="00890FF2" w:rsidP="001E115E">
      <w:pPr>
        <w:pStyle w:val="NormalWeb"/>
        <w:spacing w:before="0" w:beforeAutospacing="0" w:after="0" w:afterAutospacing="0" w:line="240" w:lineRule="exact"/>
        <w:jc w:val="both"/>
        <w:rPr>
          <w:sz w:val="20"/>
          <w:szCs w:val="20"/>
        </w:rPr>
      </w:pPr>
      <w:r w:rsidRPr="00D30CA4">
        <w:rPr>
          <w:sz w:val="20"/>
          <w:szCs w:val="20"/>
        </w:rPr>
        <w:t>The Company has no financial covenants on its outstanding debt.</w:t>
      </w:r>
    </w:p>
    <w:p w:rsidR="003A3087" w:rsidRPr="00D30CA4" w:rsidRDefault="003A3087" w:rsidP="001E115E">
      <w:pPr>
        <w:jc w:val="both"/>
        <w:rPr>
          <w:b/>
          <w:sz w:val="20"/>
          <w:szCs w:val="20"/>
        </w:rPr>
      </w:pPr>
    </w:p>
    <w:p w:rsidR="00156B0F" w:rsidRPr="00D30CA4" w:rsidRDefault="00156B0F" w:rsidP="00890FF2">
      <w:pPr>
        <w:jc w:val="both"/>
        <w:rPr>
          <w:b/>
          <w:sz w:val="20"/>
          <w:szCs w:val="20"/>
        </w:rPr>
      </w:pPr>
    </w:p>
    <w:p w:rsidR="00890FF2" w:rsidRPr="00D30CA4" w:rsidRDefault="00890FF2" w:rsidP="00890FF2">
      <w:pPr>
        <w:jc w:val="both"/>
        <w:rPr>
          <w:b/>
          <w:sz w:val="20"/>
          <w:szCs w:val="20"/>
        </w:rPr>
      </w:pPr>
      <w:r w:rsidRPr="00D30CA4">
        <w:rPr>
          <w:b/>
          <w:sz w:val="20"/>
          <w:szCs w:val="20"/>
        </w:rPr>
        <w:t>Cash Distribution and Dividend Policy</w:t>
      </w:r>
    </w:p>
    <w:p w:rsidR="00890FF2" w:rsidRPr="00D30CA4" w:rsidRDefault="00890FF2" w:rsidP="001E115E">
      <w:pPr>
        <w:pStyle w:val="NormalWeb"/>
        <w:jc w:val="both"/>
        <w:rPr>
          <w:sz w:val="20"/>
        </w:rPr>
      </w:pPr>
      <w:r w:rsidRPr="00D30CA4">
        <w:rPr>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D30CA4" w:rsidRDefault="00890FF2" w:rsidP="001E115E">
      <w:pPr>
        <w:pStyle w:val="NormalWeb"/>
        <w:jc w:val="both"/>
        <w:rPr>
          <w:sz w:val="20"/>
        </w:rPr>
      </w:pPr>
      <w:r w:rsidRPr="00D30CA4">
        <w:rPr>
          <w:sz w:val="20"/>
        </w:rPr>
        <w:t>The Company believes that for tax purposes the ca</w:t>
      </w:r>
      <w:r w:rsidR="001250F6" w:rsidRPr="00D30CA4">
        <w:rPr>
          <w:sz w:val="20"/>
        </w:rPr>
        <w:t>sh distribution</w:t>
      </w:r>
      <w:r w:rsidR="00631AF7" w:rsidRPr="00D30CA4">
        <w:rPr>
          <w:sz w:val="20"/>
        </w:rPr>
        <w:t>s</w:t>
      </w:r>
      <w:r w:rsidR="001250F6" w:rsidRPr="00D30CA4">
        <w:rPr>
          <w:sz w:val="20"/>
        </w:rPr>
        <w:t xml:space="preserve"> declared in 201</w:t>
      </w:r>
      <w:r w:rsidR="00D0517B" w:rsidRPr="00D30CA4">
        <w:rPr>
          <w:sz w:val="20"/>
        </w:rPr>
        <w:t>4</w:t>
      </w:r>
      <w:r w:rsidRPr="00D30CA4">
        <w:rPr>
          <w:sz w:val="20"/>
        </w:rPr>
        <w:t xml:space="preserve"> may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D0517B" w:rsidRPr="00D30CA4">
        <w:rPr>
          <w:sz w:val="20"/>
        </w:rPr>
        <w:t>4</w:t>
      </w:r>
      <w:r w:rsidRPr="00D30CA4">
        <w:rPr>
          <w:sz w:val="20"/>
        </w:rPr>
        <w:t>, as the classification or combination is dependent upon the Company’s earnings and profits for tax purposes for its fiscal year ending November 30, 201</w:t>
      </w:r>
      <w:r w:rsidR="00D0517B" w:rsidRPr="00D30CA4">
        <w:rPr>
          <w:sz w:val="20"/>
        </w:rPr>
        <w:t>4</w:t>
      </w:r>
      <w:r w:rsidRPr="00D30CA4">
        <w:rPr>
          <w:sz w:val="20"/>
        </w:rPr>
        <w:t>.</w:t>
      </w:r>
    </w:p>
    <w:p w:rsidR="00890FF2" w:rsidRPr="00D30CA4" w:rsidRDefault="00890FF2" w:rsidP="001E115E">
      <w:pPr>
        <w:pStyle w:val="NormalWeb"/>
        <w:jc w:val="both"/>
        <w:rPr>
          <w:sz w:val="20"/>
        </w:rPr>
      </w:pPr>
      <w:r w:rsidRPr="00D30CA4">
        <w:rPr>
          <w:sz w:val="20"/>
        </w:rPr>
        <w:t xml:space="preserve">The Company believes execution of this policy will not have any material adverse effect on its ability to fund current operations or future capital investments. </w:t>
      </w:r>
    </w:p>
    <w:p w:rsidR="006A2C87" w:rsidRPr="00D30CA4" w:rsidRDefault="006A2C87" w:rsidP="002715AF">
      <w:pPr>
        <w:pStyle w:val="NormalWeb"/>
        <w:rPr>
          <w:b/>
          <w:sz w:val="20"/>
          <w:szCs w:val="20"/>
        </w:rPr>
      </w:pPr>
    </w:p>
    <w:p w:rsidR="006A2C87" w:rsidRPr="00D30CA4" w:rsidRDefault="006A2C87" w:rsidP="002715AF">
      <w:pPr>
        <w:pStyle w:val="NormalWeb"/>
        <w:rPr>
          <w:b/>
          <w:sz w:val="20"/>
          <w:szCs w:val="20"/>
        </w:rPr>
      </w:pPr>
    </w:p>
    <w:p w:rsidR="006A2C87" w:rsidRDefault="006A2C87" w:rsidP="002715AF">
      <w:pPr>
        <w:pStyle w:val="NormalWeb"/>
        <w:rPr>
          <w:b/>
          <w:sz w:val="20"/>
          <w:szCs w:val="20"/>
        </w:rPr>
      </w:pPr>
    </w:p>
    <w:p w:rsidR="006A2C87" w:rsidRDefault="006A2C87" w:rsidP="002715AF">
      <w:pPr>
        <w:pStyle w:val="NormalWeb"/>
        <w:rPr>
          <w:b/>
          <w:sz w:val="20"/>
          <w:szCs w:val="20"/>
        </w:rPr>
      </w:pPr>
    </w:p>
    <w:p w:rsidR="002715AF" w:rsidRPr="00DA301A" w:rsidRDefault="002715AF" w:rsidP="002715AF">
      <w:pPr>
        <w:pStyle w:val="NormalWeb"/>
        <w:rPr>
          <w:b/>
          <w:sz w:val="20"/>
          <w:szCs w:val="20"/>
        </w:rPr>
      </w:pPr>
      <w:r w:rsidRPr="00DA301A">
        <w:rPr>
          <w:b/>
          <w:sz w:val="20"/>
          <w:szCs w:val="20"/>
        </w:rPr>
        <w:t xml:space="preserve">Recent Accounting Pronouncements </w:t>
      </w:r>
    </w:p>
    <w:p w:rsidR="005044EE" w:rsidRPr="005044EE" w:rsidRDefault="005044EE" w:rsidP="005044EE">
      <w:pPr>
        <w:rPr>
          <w:sz w:val="20"/>
          <w:szCs w:val="20"/>
        </w:rPr>
      </w:pPr>
      <w:r w:rsidRPr="005044EE">
        <w:rPr>
          <w:sz w:val="20"/>
          <w:szCs w:val="20"/>
        </w:rPr>
        <w:t>In May 2014, the FASB issued Accounting Standards Update No. 2014-09, Revenue from Contracts with Customers (ASU 2014-09), which supersedes nearly all existing revenue recognition guidance under U.S. GAAP. The core principle of ASU 2014-09 is to recognize revenues when promised goods or services are transferred to customers in an amount that reflects the consideration to which an entity expects to be entitled for those goods or services. ASU 2014-09 defines a five step process to achieve this core principle and, in doing so, more judgment and estimates may be required within the revenue recognition process than are required under existing U.S. GAAP.</w:t>
      </w:r>
    </w:p>
    <w:p w:rsidR="005044EE" w:rsidRPr="005044EE" w:rsidRDefault="005044EE" w:rsidP="005044EE">
      <w:pPr>
        <w:rPr>
          <w:sz w:val="20"/>
          <w:szCs w:val="20"/>
        </w:rPr>
      </w:pPr>
    </w:p>
    <w:p w:rsidR="005044EE" w:rsidRDefault="005044EE" w:rsidP="005044EE">
      <w:pPr>
        <w:rPr>
          <w:sz w:val="20"/>
          <w:szCs w:val="20"/>
        </w:rPr>
      </w:pPr>
      <w:r w:rsidRPr="005044EE">
        <w:rPr>
          <w:sz w:val="20"/>
          <w:szCs w:val="20"/>
        </w:rPr>
        <w:t>The standard is effective for annual periods beginning after December 15, 2016, and interim periods therein, using either of the following transition methods: (i) a full retrospective approach reflecting the application of the standard in each prior reporting period with the option to elect certain practical expedients, or (ii) a retrospective approach with the cumulative effect of initially adopting ASU 2014-09 recognized at the date of adoption (which includes additional footnote disclosures).  We are currently evaluating the impact of our pending adoption of ASU 2014-09 on our consolidated financial statements and have not yet determined the method by which we will adopt the standard in 2017.</w:t>
      </w:r>
    </w:p>
    <w:p w:rsidR="00A0696A" w:rsidRPr="005044EE" w:rsidRDefault="00A0696A" w:rsidP="005044EE">
      <w:pPr>
        <w:rPr>
          <w:sz w:val="20"/>
          <w:szCs w:val="20"/>
        </w:rPr>
      </w:pPr>
    </w:p>
    <w:p w:rsidR="00A0696A" w:rsidRPr="00D428DA" w:rsidRDefault="00A0696A" w:rsidP="00A0696A">
      <w:pPr>
        <w:jc w:val="both"/>
        <w:rPr>
          <w:sz w:val="20"/>
          <w:szCs w:val="20"/>
        </w:rPr>
      </w:pPr>
      <w:r w:rsidRPr="00D428DA">
        <w:rPr>
          <w:sz w:val="20"/>
          <w:szCs w:val="20"/>
        </w:rPr>
        <w:t xml:space="preserve">Management does not believe that there are any other recently issued and effective, or not yet effective, pronouncements as of </w:t>
      </w:r>
      <w:r>
        <w:rPr>
          <w:sz w:val="20"/>
          <w:szCs w:val="20"/>
        </w:rPr>
        <w:t>August</w:t>
      </w:r>
      <w:r w:rsidRPr="00D428DA">
        <w:rPr>
          <w:sz w:val="20"/>
          <w:szCs w:val="20"/>
        </w:rPr>
        <w:t xml:space="preserve"> 31, 201</w:t>
      </w:r>
      <w:r>
        <w:rPr>
          <w:sz w:val="20"/>
          <w:szCs w:val="20"/>
        </w:rPr>
        <w:t>4</w:t>
      </w:r>
      <w:r w:rsidRPr="00D428DA">
        <w:rPr>
          <w:sz w:val="20"/>
          <w:szCs w:val="20"/>
        </w:rPr>
        <w:t xml:space="preserve"> that would have, or are expected to have, any significant effect on the Company’s consolidated financial position, cash flows or results of operations. </w:t>
      </w:r>
    </w:p>
    <w:p w:rsidR="002715AF" w:rsidRDefault="002715AF" w:rsidP="002715AF">
      <w:pPr>
        <w:jc w:val="both"/>
        <w:rPr>
          <w:sz w:val="20"/>
          <w:szCs w:val="20"/>
        </w:rPr>
      </w:pPr>
    </w:p>
    <w:p w:rsidR="00E56B1D" w:rsidRPr="00DA301A" w:rsidRDefault="00E56B1D" w:rsidP="002715AF">
      <w:pPr>
        <w:pStyle w:val="NormalWeb"/>
        <w:spacing w:before="0" w:beforeAutospacing="0" w:after="0" w:afterAutospacing="0"/>
        <w:rPr>
          <w:rStyle w:val="Strong"/>
          <w:bCs w:val="0"/>
          <w:sz w:val="16"/>
          <w:szCs w:val="16"/>
        </w:rPr>
      </w:pPr>
    </w:p>
    <w:p w:rsidR="002715AF" w:rsidRPr="00DA301A" w:rsidRDefault="002715AF" w:rsidP="002715AF">
      <w:pPr>
        <w:pStyle w:val="NormalWeb"/>
        <w:spacing w:before="0" w:beforeAutospacing="0" w:after="0" w:afterAutospacing="0"/>
        <w:rPr>
          <w:sz w:val="20"/>
        </w:rPr>
      </w:pPr>
      <w:r w:rsidRPr="00DA301A">
        <w:rPr>
          <w:rStyle w:val="Strong"/>
          <w:bCs w:val="0"/>
          <w:sz w:val="20"/>
          <w:szCs w:val="20"/>
        </w:rPr>
        <w:t xml:space="preserve">Critical Accounting Policies </w:t>
      </w:r>
    </w:p>
    <w:p w:rsidR="002715AF" w:rsidRDefault="002715AF" w:rsidP="002715AF">
      <w:pPr>
        <w:pStyle w:val="NormalWeb"/>
        <w:jc w:val="both"/>
        <w:rPr>
          <w:sz w:val="20"/>
        </w:rPr>
      </w:pPr>
      <w:r w:rsidRPr="00DA301A">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3C2315" w:rsidRPr="00DA301A">
        <w:rPr>
          <w:sz w:val="20"/>
        </w:rPr>
        <w:t>3</w:t>
      </w:r>
      <w:r w:rsidRPr="00DA301A">
        <w:rPr>
          <w:sz w:val="20"/>
        </w:rPr>
        <w:t>, filed with the Securities and Exchange Commission on February 2</w:t>
      </w:r>
      <w:r w:rsidR="003C2315" w:rsidRPr="00DA301A">
        <w:rPr>
          <w:sz w:val="20"/>
        </w:rPr>
        <w:t>6</w:t>
      </w:r>
      <w:r w:rsidRPr="00DA301A">
        <w:rPr>
          <w:sz w:val="20"/>
        </w:rPr>
        <w:t>, 201</w:t>
      </w:r>
      <w:r w:rsidR="003C2315" w:rsidRPr="00DA301A">
        <w:rPr>
          <w:sz w:val="20"/>
        </w:rPr>
        <w:t>4</w:t>
      </w:r>
      <w:r w:rsidRPr="00DA301A">
        <w:rPr>
          <w:sz w:val="20"/>
        </w:rPr>
        <w:t xml:space="preserve">.  There have been no material changes to the Company's critical accounting policies that impact the Company's financial condition, results of operations or cash flows for the </w:t>
      </w:r>
      <w:r w:rsidR="00CD193C">
        <w:rPr>
          <w:sz w:val="20"/>
        </w:rPr>
        <w:t>nine</w:t>
      </w:r>
      <w:r w:rsidRPr="00DA301A">
        <w:rPr>
          <w:sz w:val="20"/>
        </w:rPr>
        <w:t xml:space="preserve"> months ended </w:t>
      </w:r>
      <w:r w:rsidR="00B84817">
        <w:rPr>
          <w:sz w:val="20"/>
        </w:rPr>
        <w:t>August</w:t>
      </w:r>
      <w:r w:rsidR="00F33A9C" w:rsidRPr="00DA301A">
        <w:rPr>
          <w:sz w:val="20"/>
        </w:rPr>
        <w:t xml:space="preserve"> </w:t>
      </w:r>
      <w:r w:rsidR="001F4374" w:rsidRPr="00DA301A">
        <w:rPr>
          <w:sz w:val="20"/>
        </w:rPr>
        <w:t>31</w:t>
      </w:r>
      <w:r w:rsidR="00F33A9C" w:rsidRPr="00DA301A">
        <w:rPr>
          <w:sz w:val="20"/>
        </w:rPr>
        <w:t>, 2014</w:t>
      </w:r>
      <w:r w:rsidRPr="00DA301A">
        <w:rPr>
          <w:sz w:val="20"/>
        </w:rPr>
        <w:t>.</w:t>
      </w:r>
    </w:p>
    <w:p w:rsidR="006A2C87" w:rsidRPr="006A2C87" w:rsidRDefault="006A2C87" w:rsidP="002715AF">
      <w:pPr>
        <w:pStyle w:val="NormalWeb"/>
        <w:jc w:val="both"/>
        <w:rPr>
          <w:sz w:val="16"/>
          <w:szCs w:val="16"/>
        </w:rPr>
      </w:pPr>
    </w:p>
    <w:tbl>
      <w:tblPr>
        <w:tblW w:w="5000" w:type="pct"/>
        <w:tblCellSpacing w:w="0" w:type="dxa"/>
        <w:tblCellMar>
          <w:left w:w="0" w:type="dxa"/>
          <w:right w:w="0" w:type="dxa"/>
        </w:tblCellMar>
        <w:tblLook w:val="0000"/>
      </w:tblPr>
      <w:tblGrid>
        <w:gridCol w:w="842"/>
        <w:gridCol w:w="8518"/>
      </w:tblGrid>
      <w:tr w:rsidR="00A2264B" w:rsidRPr="00DA301A">
        <w:trPr>
          <w:tblCellSpacing w:w="0" w:type="dxa"/>
        </w:trPr>
        <w:tc>
          <w:tcPr>
            <w:tcW w:w="450" w:type="pct"/>
            <w:shd w:val="clear" w:color="auto" w:fill="auto"/>
          </w:tcPr>
          <w:p w:rsidR="00A2264B" w:rsidRPr="00DA301A" w:rsidRDefault="00A2264B" w:rsidP="00A2264B">
            <w:pPr>
              <w:rPr>
                <w:b/>
              </w:rPr>
            </w:pPr>
            <w:r w:rsidRPr="00DA301A">
              <w:rPr>
                <w:b/>
                <w:sz w:val="20"/>
                <w:szCs w:val="20"/>
              </w:rPr>
              <w:t xml:space="preserve">ITEM 3.  </w:t>
            </w:r>
          </w:p>
        </w:tc>
        <w:tc>
          <w:tcPr>
            <w:tcW w:w="4550" w:type="pct"/>
            <w:shd w:val="clear" w:color="auto" w:fill="auto"/>
          </w:tcPr>
          <w:p w:rsidR="00A2264B" w:rsidRPr="00DA301A" w:rsidRDefault="00A2264B" w:rsidP="00A2264B">
            <w:pPr>
              <w:rPr>
                <w:b/>
                <w:sz w:val="20"/>
                <w:szCs w:val="20"/>
              </w:rPr>
            </w:pPr>
            <w:r w:rsidRPr="00DA301A">
              <w:rPr>
                <w:b/>
                <w:sz w:val="20"/>
                <w:szCs w:val="20"/>
              </w:rPr>
              <w:t>QUANTITATIVE AND QUALITATIVE DISCLOSURE ABOUT MARKET RISK</w:t>
            </w:r>
          </w:p>
        </w:tc>
      </w:tr>
    </w:tbl>
    <w:p w:rsidR="00A2264B" w:rsidRPr="00DA301A" w:rsidRDefault="0074114C" w:rsidP="003032EB">
      <w:pPr>
        <w:pStyle w:val="NormalWeb"/>
        <w:jc w:val="both"/>
        <w:rPr>
          <w:sz w:val="20"/>
        </w:rPr>
      </w:pPr>
      <w:smartTag w:uri="urn:schemas-microsoft-com:office:smarttags" w:element="stockticker">
        <w:r w:rsidRPr="00DA301A">
          <w:rPr>
            <w:sz w:val="20"/>
          </w:rPr>
          <w:t>BAB</w:t>
        </w:r>
      </w:smartTag>
      <w:r w:rsidRPr="00DA301A">
        <w:rPr>
          <w:sz w:val="20"/>
        </w:rPr>
        <w:t>, Inc. has no</w:t>
      </w:r>
      <w:r w:rsidR="00960D09" w:rsidRPr="00DA301A">
        <w:rPr>
          <w:sz w:val="20"/>
        </w:rPr>
        <w:t xml:space="preserve"> </w:t>
      </w:r>
      <w:r w:rsidRPr="00DA301A">
        <w:rPr>
          <w:sz w:val="20"/>
        </w:rPr>
        <w:t>interest, currency or derivative market risk.</w:t>
      </w:r>
    </w:p>
    <w:p w:rsidR="00AA315E" w:rsidRPr="006A2C87" w:rsidRDefault="00AA315E" w:rsidP="003032EB">
      <w:pPr>
        <w:pStyle w:val="NormalWeb"/>
        <w:jc w:val="both"/>
        <w:rPr>
          <w:sz w:val="16"/>
          <w:szCs w:val="16"/>
        </w:rPr>
      </w:pPr>
    </w:p>
    <w:tbl>
      <w:tblPr>
        <w:tblW w:w="5000" w:type="pct"/>
        <w:tblCellSpacing w:w="0" w:type="dxa"/>
        <w:tblCellMar>
          <w:left w:w="0" w:type="dxa"/>
          <w:right w:w="0" w:type="dxa"/>
        </w:tblCellMar>
        <w:tblLook w:val="0000"/>
      </w:tblPr>
      <w:tblGrid>
        <w:gridCol w:w="842"/>
        <w:gridCol w:w="8518"/>
      </w:tblGrid>
      <w:tr w:rsidR="006A48FA" w:rsidRPr="00DA301A">
        <w:trPr>
          <w:tblCellSpacing w:w="0" w:type="dxa"/>
        </w:trPr>
        <w:tc>
          <w:tcPr>
            <w:tcW w:w="450" w:type="pct"/>
            <w:shd w:val="clear" w:color="auto" w:fill="auto"/>
          </w:tcPr>
          <w:p w:rsidR="006A48FA" w:rsidRPr="00DA301A" w:rsidRDefault="006A48FA" w:rsidP="006A48FA">
            <w:pPr>
              <w:rPr>
                <w:b/>
              </w:rPr>
            </w:pPr>
            <w:r w:rsidRPr="00DA301A">
              <w:rPr>
                <w:b/>
                <w:sz w:val="20"/>
                <w:szCs w:val="20"/>
              </w:rPr>
              <w:t xml:space="preserve">ITEM 4.  </w:t>
            </w:r>
          </w:p>
        </w:tc>
        <w:tc>
          <w:tcPr>
            <w:tcW w:w="4550" w:type="pct"/>
            <w:shd w:val="clear" w:color="auto" w:fill="auto"/>
          </w:tcPr>
          <w:p w:rsidR="006A48FA" w:rsidRPr="00DA301A" w:rsidRDefault="006A48FA" w:rsidP="006A48FA">
            <w:pPr>
              <w:rPr>
                <w:b/>
                <w:sz w:val="20"/>
                <w:szCs w:val="20"/>
              </w:rPr>
            </w:pPr>
            <w:r w:rsidRPr="00DA301A">
              <w:rPr>
                <w:b/>
                <w:sz w:val="20"/>
                <w:szCs w:val="20"/>
              </w:rPr>
              <w:t>CONTROLS AND PROCEDURES</w:t>
            </w:r>
          </w:p>
        </w:tc>
      </w:tr>
    </w:tbl>
    <w:p w:rsidR="00AC6004" w:rsidRPr="00DA301A" w:rsidRDefault="00AC6004" w:rsidP="00AC6004">
      <w:pPr>
        <w:jc w:val="both"/>
        <w:rPr>
          <w:b/>
        </w:rPr>
      </w:pPr>
    </w:p>
    <w:p w:rsidR="002715AF" w:rsidRPr="00DA301A" w:rsidRDefault="002715AF" w:rsidP="002715AF">
      <w:pPr>
        <w:jc w:val="both"/>
        <w:rPr>
          <w:b/>
          <w:sz w:val="20"/>
          <w:szCs w:val="20"/>
        </w:rPr>
      </w:pPr>
      <w:r w:rsidRPr="00DA301A">
        <w:rPr>
          <w:b/>
          <w:sz w:val="20"/>
          <w:szCs w:val="20"/>
        </w:rPr>
        <w:t>Evaluation of Disclosure Controls and Procedures</w:t>
      </w:r>
    </w:p>
    <w:p w:rsidR="002715AF" w:rsidRPr="00DA301A" w:rsidRDefault="002715AF" w:rsidP="002715AF">
      <w:pPr>
        <w:jc w:val="both"/>
        <w:rPr>
          <w:b/>
          <w:sz w:val="20"/>
          <w:szCs w:val="20"/>
        </w:rPr>
      </w:pPr>
    </w:p>
    <w:p w:rsidR="002715AF" w:rsidRPr="00DA301A" w:rsidRDefault="002715AF" w:rsidP="002715AF">
      <w:pPr>
        <w:jc w:val="both"/>
        <w:rPr>
          <w:sz w:val="20"/>
          <w:szCs w:val="20"/>
        </w:rPr>
      </w:pPr>
      <w:r w:rsidRPr="00DA301A">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B84817">
        <w:rPr>
          <w:sz w:val="20"/>
          <w:szCs w:val="20"/>
        </w:rPr>
        <w:t>August</w:t>
      </w:r>
      <w:r w:rsidR="00C26CBF" w:rsidRPr="00DA301A">
        <w:rPr>
          <w:sz w:val="20"/>
          <w:szCs w:val="20"/>
        </w:rPr>
        <w:t xml:space="preserve"> 31</w:t>
      </w:r>
      <w:r w:rsidR="00F33A9C" w:rsidRPr="00DA301A">
        <w:rPr>
          <w:sz w:val="20"/>
          <w:szCs w:val="20"/>
        </w:rPr>
        <w:t>, 2014</w:t>
      </w:r>
      <w:r w:rsidRPr="00DA301A">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6A2C87" w:rsidRDefault="006A2C87" w:rsidP="00143B27">
      <w:pPr>
        <w:pStyle w:val="NormalWeb"/>
        <w:rPr>
          <w:b/>
          <w:sz w:val="20"/>
          <w:szCs w:val="20"/>
        </w:rPr>
      </w:pPr>
    </w:p>
    <w:p w:rsidR="006A2C87" w:rsidRDefault="006A2C87" w:rsidP="00143B27">
      <w:pPr>
        <w:pStyle w:val="NormalWeb"/>
        <w:rPr>
          <w:b/>
          <w:sz w:val="20"/>
          <w:szCs w:val="20"/>
        </w:rPr>
      </w:pPr>
    </w:p>
    <w:p w:rsidR="00143B27" w:rsidRPr="00DA301A" w:rsidRDefault="00143B27" w:rsidP="00143B27">
      <w:pPr>
        <w:pStyle w:val="NormalWeb"/>
        <w:rPr>
          <w:b/>
          <w:sz w:val="20"/>
          <w:szCs w:val="20"/>
        </w:rPr>
      </w:pPr>
      <w:r w:rsidRPr="00DA301A">
        <w:rPr>
          <w:b/>
          <w:sz w:val="20"/>
          <w:szCs w:val="20"/>
        </w:rPr>
        <w:t>Changes in Internal Control Over Financial Reporting</w:t>
      </w:r>
    </w:p>
    <w:p w:rsidR="00E67B7B" w:rsidRPr="00DA301A" w:rsidRDefault="00A2359D" w:rsidP="00E67B7B">
      <w:pPr>
        <w:jc w:val="both"/>
        <w:rPr>
          <w:sz w:val="20"/>
          <w:szCs w:val="20"/>
        </w:rPr>
      </w:pPr>
      <w:r>
        <w:rPr>
          <w:sz w:val="20"/>
          <w:szCs w:val="20"/>
        </w:rPr>
        <w:t>In March 201</w:t>
      </w:r>
      <w:r w:rsidR="00512284">
        <w:rPr>
          <w:sz w:val="20"/>
          <w:szCs w:val="20"/>
        </w:rPr>
        <w:t>4</w:t>
      </w:r>
      <w:r>
        <w:rPr>
          <w:sz w:val="20"/>
          <w:szCs w:val="20"/>
        </w:rPr>
        <w:t xml:space="preserve"> the Chief Financial Officer left the Company and the Controller was promoted to that position.  </w:t>
      </w:r>
      <w:r w:rsidR="00631AB2">
        <w:rPr>
          <w:sz w:val="20"/>
          <w:szCs w:val="20"/>
        </w:rPr>
        <w:t>An individual was hired in a part-time position and duties/control procedures have been reallocated and t</w:t>
      </w:r>
      <w:r>
        <w:rPr>
          <w:sz w:val="20"/>
          <w:szCs w:val="20"/>
        </w:rPr>
        <w:t xml:space="preserve">here </w:t>
      </w:r>
      <w:r w:rsidR="00631AB2">
        <w:rPr>
          <w:sz w:val="20"/>
          <w:szCs w:val="20"/>
        </w:rPr>
        <w:t>is</w:t>
      </w:r>
      <w:r>
        <w:rPr>
          <w:sz w:val="20"/>
          <w:szCs w:val="20"/>
        </w:rPr>
        <w:t xml:space="preserve"> appropriate internal controls </w:t>
      </w:r>
      <w:r w:rsidR="00E67B7B" w:rsidRPr="00DA301A">
        <w:rPr>
          <w:sz w:val="20"/>
          <w:szCs w:val="20"/>
        </w:rPr>
        <w:t xml:space="preserve">over financial reporting (as such term is defined in Rules 13a-15(f) and 15(d)-15(f) under the Exchange Act) during the </w:t>
      </w:r>
      <w:r w:rsidR="00F6679D">
        <w:rPr>
          <w:sz w:val="20"/>
          <w:szCs w:val="20"/>
        </w:rPr>
        <w:t xml:space="preserve">three </w:t>
      </w:r>
      <w:r w:rsidR="00E67B7B" w:rsidRPr="00DA301A">
        <w:rPr>
          <w:sz w:val="20"/>
          <w:szCs w:val="20"/>
        </w:rPr>
        <w:t xml:space="preserve">months of fiscal </w:t>
      </w:r>
      <w:r w:rsidR="00F6679D">
        <w:rPr>
          <w:sz w:val="20"/>
          <w:szCs w:val="20"/>
        </w:rPr>
        <w:t>year</w:t>
      </w:r>
      <w:r w:rsidR="00E67B7B" w:rsidRPr="00DA301A">
        <w:rPr>
          <w:sz w:val="20"/>
          <w:szCs w:val="20"/>
        </w:rPr>
        <w:t xml:space="preserve"> 201</w:t>
      </w:r>
      <w:r w:rsidR="00C26CBF" w:rsidRPr="00DA301A">
        <w:rPr>
          <w:sz w:val="20"/>
          <w:szCs w:val="20"/>
        </w:rPr>
        <w:t>4</w:t>
      </w:r>
      <w:r w:rsidR="00E67B7B" w:rsidRPr="00DA301A">
        <w:rPr>
          <w:sz w:val="20"/>
          <w:szCs w:val="20"/>
        </w:rPr>
        <w:t xml:space="preserve"> to which this report relates</w:t>
      </w:r>
      <w:r>
        <w:rPr>
          <w:sz w:val="20"/>
          <w:szCs w:val="20"/>
        </w:rPr>
        <w:t>.  There are no internal control changes</w:t>
      </w:r>
      <w:r w:rsidR="00E67B7B" w:rsidRPr="00DA301A">
        <w:rPr>
          <w:sz w:val="20"/>
          <w:szCs w:val="20"/>
        </w:rPr>
        <w:t xml:space="preserve"> </w:t>
      </w:r>
      <w:r w:rsidR="00F6679D">
        <w:rPr>
          <w:sz w:val="20"/>
          <w:szCs w:val="20"/>
        </w:rPr>
        <w:t xml:space="preserve">during the </w:t>
      </w:r>
      <w:r w:rsidR="00047D71">
        <w:rPr>
          <w:sz w:val="20"/>
          <w:szCs w:val="20"/>
        </w:rPr>
        <w:t>third quarter</w:t>
      </w:r>
      <w:r w:rsidR="00F6679D">
        <w:rPr>
          <w:sz w:val="20"/>
          <w:szCs w:val="20"/>
        </w:rPr>
        <w:t xml:space="preserve"> of fiscal 2014 </w:t>
      </w:r>
      <w:r w:rsidR="00E67B7B" w:rsidRPr="00DA301A">
        <w:rPr>
          <w:sz w:val="20"/>
          <w:szCs w:val="20"/>
        </w:rPr>
        <w:t>that have materially affected, or are reasonably likely to materially affect, our internal control over financial reporting.</w:t>
      </w:r>
    </w:p>
    <w:p w:rsidR="00A2359D" w:rsidRDefault="00A2359D" w:rsidP="00F60510">
      <w:pPr>
        <w:pStyle w:val="Normal10pt0"/>
        <w:rPr>
          <w:b/>
          <w:sz w:val="20"/>
          <w:szCs w:val="20"/>
        </w:rPr>
      </w:pPr>
    </w:p>
    <w:p w:rsidR="00F60510" w:rsidRPr="00DA301A" w:rsidRDefault="00F60510" w:rsidP="00F60510">
      <w:pPr>
        <w:pStyle w:val="Normal10pt0"/>
        <w:rPr>
          <w:b/>
          <w:sz w:val="20"/>
          <w:szCs w:val="20"/>
        </w:rPr>
      </w:pPr>
      <w:r w:rsidRPr="00DA301A">
        <w:rPr>
          <w:b/>
          <w:sz w:val="20"/>
          <w:szCs w:val="20"/>
        </w:rPr>
        <w:t>Compliance with Section 404 of Sarbanes-Oxley Act</w:t>
      </w:r>
    </w:p>
    <w:p w:rsidR="00F60510" w:rsidRPr="00DA301A" w:rsidRDefault="00F60510" w:rsidP="00F60510">
      <w:pPr>
        <w:pStyle w:val="Normal10pt0"/>
        <w:rPr>
          <w:b/>
          <w:sz w:val="20"/>
          <w:szCs w:val="20"/>
        </w:rPr>
      </w:pPr>
    </w:p>
    <w:p w:rsidR="00F60510" w:rsidRPr="00DA301A" w:rsidRDefault="001556A9" w:rsidP="00F60510">
      <w:pPr>
        <w:pStyle w:val="Normal10pt0"/>
        <w:rPr>
          <w:sz w:val="20"/>
          <w:szCs w:val="20"/>
        </w:rPr>
      </w:pPr>
      <w:r w:rsidRPr="00DA301A">
        <w:rPr>
          <w:sz w:val="20"/>
          <w:szCs w:val="20"/>
        </w:rPr>
        <w:t xml:space="preserve">The Company is in compliance with </w:t>
      </w:r>
      <w:r w:rsidR="00F60510" w:rsidRPr="00DA301A">
        <w:rPr>
          <w:sz w:val="20"/>
          <w:szCs w:val="20"/>
        </w:rPr>
        <w:t>Section 404 of the Sarbanes-Oxley Act of 2002 (the “Act”)</w:t>
      </w:r>
      <w:r w:rsidRPr="00DA301A">
        <w:rPr>
          <w:sz w:val="20"/>
          <w:szCs w:val="20"/>
        </w:rPr>
        <w:t xml:space="preserve">.  </w:t>
      </w:r>
    </w:p>
    <w:p w:rsidR="006F5C78" w:rsidRDefault="006F5C78" w:rsidP="003032EB">
      <w:pPr>
        <w:pStyle w:val="NormalWeb"/>
        <w:jc w:val="both"/>
        <w:rPr>
          <w:b/>
        </w:rPr>
      </w:pPr>
    </w:p>
    <w:p w:rsidR="00B04F14" w:rsidRPr="00DA301A" w:rsidRDefault="00B04F14" w:rsidP="003032EB">
      <w:pPr>
        <w:pStyle w:val="NormalWeb"/>
        <w:jc w:val="both"/>
        <w:rPr>
          <w:b/>
        </w:rPr>
      </w:pPr>
      <w:r w:rsidRPr="00DA301A">
        <w:rPr>
          <w:b/>
        </w:rPr>
        <w:t xml:space="preserve">PART II </w:t>
      </w:r>
    </w:p>
    <w:tbl>
      <w:tblPr>
        <w:tblW w:w="5000" w:type="pct"/>
        <w:tblCellSpacing w:w="0" w:type="dxa"/>
        <w:tblCellMar>
          <w:left w:w="0" w:type="dxa"/>
          <w:right w:w="0" w:type="dxa"/>
        </w:tblCellMar>
        <w:tblLook w:val="0000"/>
      </w:tblPr>
      <w:tblGrid>
        <w:gridCol w:w="936"/>
        <w:gridCol w:w="8424"/>
      </w:tblGrid>
      <w:tr w:rsidR="00B04F14" w:rsidRPr="00DA301A">
        <w:trPr>
          <w:tblCellSpacing w:w="0" w:type="dxa"/>
        </w:trPr>
        <w:tc>
          <w:tcPr>
            <w:tcW w:w="500" w:type="pct"/>
            <w:shd w:val="clear" w:color="auto" w:fill="auto"/>
            <w:vAlign w:val="center"/>
          </w:tcPr>
          <w:p w:rsidR="00B04F14" w:rsidRPr="00DA301A" w:rsidRDefault="00B04F14" w:rsidP="003032EB">
            <w:pPr>
              <w:jc w:val="both"/>
              <w:rPr>
                <w:b/>
              </w:rPr>
            </w:pPr>
            <w:r w:rsidRPr="00DA301A">
              <w:rPr>
                <w:b/>
                <w:sz w:val="20"/>
                <w:szCs w:val="20"/>
              </w:rPr>
              <w:t xml:space="preserve">ITEM 1. </w:t>
            </w:r>
          </w:p>
        </w:tc>
        <w:tc>
          <w:tcPr>
            <w:tcW w:w="4500" w:type="pct"/>
            <w:shd w:val="clear" w:color="auto" w:fill="auto"/>
            <w:vAlign w:val="center"/>
          </w:tcPr>
          <w:p w:rsidR="00B04F14" w:rsidRPr="00DA301A" w:rsidRDefault="00B04F14" w:rsidP="003032EB">
            <w:pPr>
              <w:jc w:val="both"/>
              <w:rPr>
                <w:b/>
              </w:rPr>
            </w:pPr>
            <w:bookmarkStart w:id="3" w:name="LEGAL_PROCEEDINGS"/>
            <w:bookmarkStart w:id="4" w:name="OLE_LINK1"/>
            <w:r w:rsidRPr="00DA301A">
              <w:rPr>
                <w:b/>
                <w:sz w:val="20"/>
                <w:szCs w:val="20"/>
              </w:rPr>
              <w:t>LEGAL PROCEEDINGS</w:t>
            </w:r>
            <w:bookmarkEnd w:id="3"/>
            <w:r w:rsidRPr="00DA301A">
              <w:rPr>
                <w:b/>
                <w:sz w:val="20"/>
                <w:szCs w:val="20"/>
              </w:rPr>
              <w:t xml:space="preserve"> </w:t>
            </w:r>
            <w:bookmarkEnd w:id="4"/>
          </w:p>
        </w:tc>
      </w:tr>
    </w:tbl>
    <w:p w:rsidR="00336B75" w:rsidRPr="00DA301A" w:rsidRDefault="00336B75" w:rsidP="00336B75">
      <w:pPr>
        <w:rPr>
          <w:sz w:val="20"/>
          <w:szCs w:val="20"/>
        </w:rPr>
      </w:pPr>
    </w:p>
    <w:p w:rsidR="008946E7" w:rsidRPr="00DA301A" w:rsidRDefault="008946E7" w:rsidP="008946E7">
      <w:pPr>
        <w:jc w:val="both"/>
        <w:rPr>
          <w:sz w:val="20"/>
          <w:szCs w:val="20"/>
        </w:rPr>
      </w:pPr>
      <w:r w:rsidRPr="00DA301A">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Except as stated below, we know of no pending or threatened proceeding or claim to which we are or will be a party. </w:t>
      </w:r>
    </w:p>
    <w:p w:rsidR="008946E7" w:rsidRPr="00DA301A" w:rsidRDefault="008946E7" w:rsidP="008946E7">
      <w:pPr>
        <w:jc w:val="both"/>
        <w:rPr>
          <w:sz w:val="18"/>
          <w:szCs w:val="18"/>
        </w:rPr>
      </w:pPr>
    </w:p>
    <w:p w:rsidR="008946E7" w:rsidRPr="00DA301A" w:rsidRDefault="008946E7" w:rsidP="008946E7">
      <w:pPr>
        <w:jc w:val="both"/>
        <w:rPr>
          <w:sz w:val="20"/>
          <w:szCs w:val="20"/>
        </w:rPr>
      </w:pPr>
      <w:r w:rsidRPr="00DA301A">
        <w:rPr>
          <w:sz w:val="20"/>
          <w:szCs w:val="20"/>
        </w:rPr>
        <w:t xml:space="preserve">On July 8, 2013, a judgment was entered in the Circuit Court of Cook County in the amount of $84,000 against BAB Operations, Inc. (“Operations”), a wholly owned subsidiary of the Company, and in favor of a former landlord of Operations, Alecta Real Estate USA, LLC.  Operations, the subsidiary which owned Company stores, had been a tenant operating a Big Apple Bagels store in Glenview, Illinois from 1999 to 2001 when it sold the store and assigned the lease to a franchisee.  The store was sold and the lease was assigned three more times over the next 10 years. In 2011, the final owner of the store closed it and defaulted on the lease.  Operations, which no longer owns any Company stores, was sued for a continuing guaranty in connection with the original assignment of the lease in 2001.  Operations contended that it bore no liability because of language in one of the subsequent assignments releasing it from any further liability. </w:t>
      </w:r>
    </w:p>
    <w:p w:rsidR="008946E7" w:rsidRPr="00DA301A" w:rsidRDefault="008946E7" w:rsidP="008946E7">
      <w:pPr>
        <w:jc w:val="both"/>
        <w:rPr>
          <w:sz w:val="18"/>
          <w:szCs w:val="18"/>
        </w:rPr>
      </w:pPr>
    </w:p>
    <w:p w:rsidR="008946E7" w:rsidRPr="00D30CA4" w:rsidRDefault="008946E7" w:rsidP="008946E7">
      <w:pPr>
        <w:jc w:val="both"/>
        <w:rPr>
          <w:sz w:val="20"/>
          <w:szCs w:val="20"/>
        </w:rPr>
      </w:pPr>
      <w:r w:rsidRPr="00D30CA4">
        <w:rPr>
          <w:sz w:val="20"/>
          <w:szCs w:val="20"/>
        </w:rPr>
        <w:t>On August 15, 2013, an additional judgment of $70,030 was entered in the Circuit Court of Cook County for this same matter for plaintiff’s attorney’s fees bringing the total judgment to $154,030.  In September 2013 the Company filed an appeal.  A bond was required and posted by BAB, Inc. for an amount equal to 150% of the judgment.</w:t>
      </w:r>
    </w:p>
    <w:p w:rsidR="008946E7" w:rsidRPr="00D30CA4" w:rsidRDefault="008946E7" w:rsidP="008946E7">
      <w:pPr>
        <w:jc w:val="both"/>
        <w:rPr>
          <w:sz w:val="20"/>
          <w:szCs w:val="20"/>
        </w:rPr>
      </w:pPr>
    </w:p>
    <w:p w:rsidR="006F5C78" w:rsidRPr="00D30CA4" w:rsidRDefault="006F5C78" w:rsidP="006F5C78">
      <w:pPr>
        <w:jc w:val="both"/>
        <w:rPr>
          <w:sz w:val="20"/>
          <w:szCs w:val="20"/>
        </w:rPr>
      </w:pPr>
      <w:r w:rsidRPr="00D30CA4">
        <w:rPr>
          <w:sz w:val="20"/>
          <w:szCs w:val="20"/>
        </w:rPr>
        <w:t>The appeal has been fully briefed by both sides.  It is anticipated that the oral argument, if allowed, would be sometime in November of 2014.</w:t>
      </w:r>
    </w:p>
    <w:p w:rsidR="006F5C78" w:rsidRPr="00D30CA4" w:rsidRDefault="006F5C78" w:rsidP="006F5C78">
      <w:pPr>
        <w:jc w:val="both"/>
        <w:rPr>
          <w:sz w:val="20"/>
          <w:szCs w:val="20"/>
        </w:rPr>
      </w:pPr>
    </w:p>
    <w:p w:rsidR="006F5C78" w:rsidRPr="00D30CA4" w:rsidRDefault="006F5C78" w:rsidP="006F5C78">
      <w:pPr>
        <w:jc w:val="both"/>
        <w:rPr>
          <w:sz w:val="20"/>
          <w:szCs w:val="20"/>
        </w:rPr>
      </w:pPr>
      <w:r w:rsidRPr="00D30CA4">
        <w:rPr>
          <w:sz w:val="20"/>
          <w:szCs w:val="20"/>
        </w:rPr>
        <w:t>The Company and its trial and appellate counsel believe that we will prevail on appeal and that it is only reasonably possible that the Court’s ruling will be upheld as it is contrary to applicable Illinois precedent.  The Company believes there will be zero damages assessed based on prior favorable rulings in similar cases; accordingly, no amounts have been accrued for any potential losses in this matter.</w:t>
      </w:r>
    </w:p>
    <w:p w:rsidR="00336B75" w:rsidRPr="00D30CA4" w:rsidRDefault="00336B75" w:rsidP="00903A6D">
      <w:pPr>
        <w:pStyle w:val="NormalWeb"/>
        <w:jc w:val="both"/>
        <w:rPr>
          <w:sz w:val="16"/>
          <w:szCs w:val="16"/>
        </w:rPr>
      </w:pPr>
    </w:p>
    <w:tbl>
      <w:tblPr>
        <w:tblW w:w="11430" w:type="dxa"/>
        <w:tblCellSpacing w:w="0" w:type="dxa"/>
        <w:tblCellMar>
          <w:left w:w="0" w:type="dxa"/>
          <w:right w:w="0" w:type="dxa"/>
        </w:tblCellMar>
        <w:tblLook w:val="0000"/>
      </w:tblPr>
      <w:tblGrid>
        <w:gridCol w:w="867"/>
        <w:gridCol w:w="10563"/>
      </w:tblGrid>
      <w:tr w:rsidR="00B04F14" w:rsidRPr="00DA301A">
        <w:trPr>
          <w:tblCellSpacing w:w="0" w:type="dxa"/>
        </w:trPr>
        <w:tc>
          <w:tcPr>
            <w:tcW w:w="867" w:type="dxa"/>
            <w:shd w:val="clear" w:color="auto" w:fill="auto"/>
            <w:vAlign w:val="center"/>
          </w:tcPr>
          <w:p w:rsidR="00B04F14" w:rsidRPr="00DA301A" w:rsidRDefault="00B04F14" w:rsidP="003032EB">
            <w:pPr>
              <w:jc w:val="both"/>
              <w:rPr>
                <w:b/>
              </w:rPr>
            </w:pPr>
            <w:r w:rsidRPr="00DA301A">
              <w:rPr>
                <w:b/>
                <w:sz w:val="20"/>
                <w:szCs w:val="20"/>
              </w:rPr>
              <w:t>ITEM 2.  </w:t>
            </w:r>
          </w:p>
        </w:tc>
        <w:tc>
          <w:tcPr>
            <w:tcW w:w="10563" w:type="dxa"/>
            <w:shd w:val="clear" w:color="auto" w:fill="auto"/>
            <w:vAlign w:val="center"/>
          </w:tcPr>
          <w:p w:rsidR="00B04F14" w:rsidRPr="00DA301A" w:rsidRDefault="00581458" w:rsidP="003032EB">
            <w:pPr>
              <w:jc w:val="both"/>
              <w:rPr>
                <w:b/>
              </w:rPr>
            </w:pPr>
            <w:bookmarkStart w:id="5" w:name="CHANGES_IN_SECURITIES"/>
            <w:r w:rsidRPr="00DA301A">
              <w:rPr>
                <w:b/>
                <w:sz w:val="20"/>
                <w:szCs w:val="20"/>
              </w:rPr>
              <w:t xml:space="preserve">UNREGISTERED SALES OF EQUITY </w:t>
            </w:r>
            <w:r w:rsidR="008A27B0">
              <w:rPr>
                <w:b/>
                <w:sz w:val="20"/>
                <w:szCs w:val="20"/>
              </w:rPr>
              <w:t xml:space="preserve">SECURITIES </w:t>
            </w:r>
            <w:r w:rsidRPr="00DA301A">
              <w:rPr>
                <w:b/>
                <w:sz w:val="20"/>
                <w:szCs w:val="20"/>
              </w:rPr>
              <w:t>AND USE OF PROCEEDS</w:t>
            </w:r>
            <w:r w:rsidR="00B04F14" w:rsidRPr="00DA301A">
              <w:rPr>
                <w:b/>
                <w:sz w:val="20"/>
                <w:szCs w:val="20"/>
              </w:rPr>
              <w:t xml:space="preserve"> </w:t>
            </w:r>
            <w:bookmarkEnd w:id="5"/>
          </w:p>
        </w:tc>
      </w:tr>
    </w:tbl>
    <w:p w:rsidR="00B04F14" w:rsidRDefault="00B04F14" w:rsidP="003032EB">
      <w:pPr>
        <w:pStyle w:val="NormalWeb"/>
        <w:jc w:val="both"/>
        <w:rPr>
          <w:sz w:val="20"/>
          <w:szCs w:val="20"/>
        </w:rPr>
      </w:pPr>
      <w:r w:rsidRPr="00DA301A">
        <w:rPr>
          <w:sz w:val="20"/>
          <w:szCs w:val="20"/>
        </w:rPr>
        <w:t>None.</w:t>
      </w:r>
    </w:p>
    <w:p w:rsidR="006A2C87" w:rsidRDefault="006A2C87" w:rsidP="003032EB">
      <w:pPr>
        <w:pStyle w:val="NormalWeb"/>
        <w:jc w:val="both"/>
        <w:rPr>
          <w:sz w:val="20"/>
          <w:szCs w:val="20"/>
        </w:rPr>
      </w:pPr>
    </w:p>
    <w:p w:rsidR="006A2C87" w:rsidRDefault="006A2C87" w:rsidP="003032EB">
      <w:pPr>
        <w:pStyle w:val="NormalWeb"/>
        <w:jc w:val="both"/>
        <w:rPr>
          <w:sz w:val="20"/>
          <w:szCs w:val="20"/>
        </w:rPr>
      </w:pPr>
    </w:p>
    <w:p w:rsidR="006A2C87" w:rsidRPr="00DA301A" w:rsidRDefault="006A2C87" w:rsidP="003032EB">
      <w:pPr>
        <w:pStyle w:val="NormalWeb"/>
        <w:jc w:val="both"/>
      </w:pPr>
    </w:p>
    <w:tbl>
      <w:tblPr>
        <w:tblW w:w="5000" w:type="pct"/>
        <w:tblCellSpacing w:w="0" w:type="dxa"/>
        <w:tblCellMar>
          <w:left w:w="0" w:type="dxa"/>
          <w:right w:w="0" w:type="dxa"/>
        </w:tblCellMar>
        <w:tblLook w:val="0000"/>
      </w:tblPr>
      <w:tblGrid>
        <w:gridCol w:w="936"/>
        <w:gridCol w:w="8424"/>
      </w:tblGrid>
      <w:tr w:rsidR="00B04F14" w:rsidRPr="00DA301A">
        <w:trPr>
          <w:tblCellSpacing w:w="0" w:type="dxa"/>
        </w:trPr>
        <w:tc>
          <w:tcPr>
            <w:tcW w:w="500" w:type="pct"/>
            <w:shd w:val="clear" w:color="auto" w:fill="auto"/>
            <w:vAlign w:val="center"/>
          </w:tcPr>
          <w:p w:rsidR="00B04F14" w:rsidRPr="00DA301A" w:rsidRDefault="00B04F14" w:rsidP="003032EB">
            <w:pPr>
              <w:jc w:val="both"/>
              <w:rPr>
                <w:b/>
              </w:rPr>
            </w:pPr>
            <w:r w:rsidRPr="00DA301A">
              <w:rPr>
                <w:b/>
                <w:sz w:val="20"/>
                <w:szCs w:val="20"/>
              </w:rPr>
              <w:t xml:space="preserve">ITEM 3. </w:t>
            </w:r>
          </w:p>
        </w:tc>
        <w:tc>
          <w:tcPr>
            <w:tcW w:w="4500" w:type="pct"/>
            <w:shd w:val="clear" w:color="auto" w:fill="auto"/>
            <w:vAlign w:val="center"/>
          </w:tcPr>
          <w:p w:rsidR="00B04F14" w:rsidRPr="00DA301A" w:rsidRDefault="00B04F14" w:rsidP="003032EB">
            <w:pPr>
              <w:jc w:val="both"/>
              <w:rPr>
                <w:b/>
              </w:rPr>
            </w:pPr>
            <w:bookmarkStart w:id="6" w:name="DEFAULTS_UPON_SENIOR_SECURITIES"/>
            <w:r w:rsidRPr="00DA301A">
              <w:rPr>
                <w:b/>
                <w:sz w:val="20"/>
                <w:szCs w:val="20"/>
              </w:rPr>
              <w:t>DEFAULTS UPON SENIOR SECURITIES</w:t>
            </w:r>
            <w:bookmarkEnd w:id="6"/>
          </w:p>
        </w:tc>
      </w:tr>
    </w:tbl>
    <w:p w:rsidR="00B04F14" w:rsidRPr="00DA301A" w:rsidRDefault="00B04F14" w:rsidP="003032EB">
      <w:pPr>
        <w:pStyle w:val="NormalWeb"/>
        <w:jc w:val="both"/>
        <w:rPr>
          <w:b/>
        </w:rPr>
      </w:pPr>
      <w:r w:rsidRPr="00DA301A">
        <w:rPr>
          <w:sz w:val="20"/>
          <w:szCs w:val="20"/>
        </w:rPr>
        <w:t>None.</w:t>
      </w:r>
      <w:r w:rsidRPr="00DA301A">
        <w:rPr>
          <w:b/>
          <w:sz w:val="20"/>
          <w:szCs w:val="20"/>
        </w:rPr>
        <w:t xml:space="preserve"> </w:t>
      </w:r>
    </w:p>
    <w:tbl>
      <w:tblPr>
        <w:tblW w:w="5000" w:type="pct"/>
        <w:tblCellSpacing w:w="0" w:type="dxa"/>
        <w:tblCellMar>
          <w:left w:w="0" w:type="dxa"/>
          <w:right w:w="0" w:type="dxa"/>
        </w:tblCellMar>
        <w:tblLook w:val="0000"/>
      </w:tblPr>
      <w:tblGrid>
        <w:gridCol w:w="936"/>
        <w:gridCol w:w="8424"/>
      </w:tblGrid>
      <w:tr w:rsidR="00B04F14" w:rsidRPr="00DA301A">
        <w:trPr>
          <w:tblCellSpacing w:w="0" w:type="dxa"/>
        </w:trPr>
        <w:tc>
          <w:tcPr>
            <w:tcW w:w="500" w:type="pct"/>
            <w:shd w:val="clear" w:color="auto" w:fill="auto"/>
            <w:vAlign w:val="center"/>
          </w:tcPr>
          <w:p w:rsidR="00B04F14" w:rsidRPr="00DA301A" w:rsidRDefault="00B04F14" w:rsidP="003032EB">
            <w:pPr>
              <w:jc w:val="both"/>
              <w:rPr>
                <w:b/>
              </w:rPr>
            </w:pPr>
            <w:r w:rsidRPr="00DA301A">
              <w:rPr>
                <w:b/>
                <w:sz w:val="20"/>
                <w:szCs w:val="20"/>
              </w:rPr>
              <w:t xml:space="preserve">ITEM </w:t>
            </w:r>
            <w:r w:rsidR="00AA6996" w:rsidRPr="00DA301A">
              <w:rPr>
                <w:b/>
                <w:sz w:val="20"/>
                <w:szCs w:val="20"/>
              </w:rPr>
              <w:t>4</w:t>
            </w:r>
            <w:r w:rsidRPr="00DA301A">
              <w:rPr>
                <w:b/>
                <w:sz w:val="20"/>
                <w:szCs w:val="20"/>
              </w:rPr>
              <w:t>.</w:t>
            </w:r>
          </w:p>
        </w:tc>
        <w:tc>
          <w:tcPr>
            <w:tcW w:w="4500" w:type="pct"/>
            <w:shd w:val="clear" w:color="auto" w:fill="auto"/>
            <w:vAlign w:val="center"/>
          </w:tcPr>
          <w:p w:rsidR="00B04F14" w:rsidRPr="00DA301A" w:rsidRDefault="00835636" w:rsidP="003032EB">
            <w:pPr>
              <w:jc w:val="both"/>
              <w:rPr>
                <w:b/>
              </w:rPr>
            </w:pPr>
            <w:r w:rsidRPr="00DA301A">
              <w:rPr>
                <w:b/>
                <w:sz w:val="20"/>
                <w:szCs w:val="20"/>
              </w:rPr>
              <w:t>MINE SAFETY DISCLOSURES</w:t>
            </w:r>
          </w:p>
        </w:tc>
      </w:tr>
    </w:tbl>
    <w:p w:rsidR="003A3087" w:rsidRPr="00DA301A" w:rsidRDefault="003A3087" w:rsidP="003032EB">
      <w:pPr>
        <w:pStyle w:val="NormalWeb"/>
        <w:jc w:val="both"/>
        <w:rPr>
          <w:sz w:val="20"/>
          <w:szCs w:val="20"/>
        </w:rPr>
      </w:pPr>
      <w:r w:rsidRPr="00DA301A">
        <w:rPr>
          <w:sz w:val="20"/>
          <w:szCs w:val="20"/>
        </w:rPr>
        <w:t>Not applicable</w:t>
      </w:r>
    </w:p>
    <w:tbl>
      <w:tblPr>
        <w:tblW w:w="5000" w:type="pct"/>
        <w:tblCellSpacing w:w="0" w:type="dxa"/>
        <w:tblCellMar>
          <w:left w:w="0" w:type="dxa"/>
          <w:right w:w="0" w:type="dxa"/>
        </w:tblCellMar>
        <w:tblLook w:val="0000"/>
      </w:tblPr>
      <w:tblGrid>
        <w:gridCol w:w="936"/>
        <w:gridCol w:w="8424"/>
      </w:tblGrid>
      <w:tr w:rsidR="003A3087" w:rsidRPr="00DA301A" w:rsidTr="003A3087">
        <w:trPr>
          <w:tblCellSpacing w:w="0" w:type="dxa"/>
        </w:trPr>
        <w:tc>
          <w:tcPr>
            <w:tcW w:w="500" w:type="pct"/>
            <w:shd w:val="clear" w:color="auto" w:fill="auto"/>
            <w:vAlign w:val="center"/>
          </w:tcPr>
          <w:p w:rsidR="003A3087" w:rsidRPr="00DA301A" w:rsidRDefault="003A3087" w:rsidP="00522C3A">
            <w:pPr>
              <w:jc w:val="both"/>
              <w:rPr>
                <w:b/>
              </w:rPr>
            </w:pPr>
            <w:r w:rsidRPr="00DA301A">
              <w:rPr>
                <w:b/>
                <w:sz w:val="20"/>
                <w:szCs w:val="20"/>
              </w:rPr>
              <w:t>ITEM 5.</w:t>
            </w:r>
          </w:p>
        </w:tc>
        <w:tc>
          <w:tcPr>
            <w:tcW w:w="4500" w:type="pct"/>
            <w:shd w:val="clear" w:color="auto" w:fill="auto"/>
            <w:vAlign w:val="center"/>
          </w:tcPr>
          <w:p w:rsidR="003A3087" w:rsidRPr="00DA301A" w:rsidRDefault="003A3087" w:rsidP="00522C3A">
            <w:pPr>
              <w:jc w:val="both"/>
              <w:rPr>
                <w:b/>
              </w:rPr>
            </w:pPr>
            <w:r w:rsidRPr="00DA301A">
              <w:rPr>
                <w:b/>
                <w:sz w:val="20"/>
                <w:szCs w:val="20"/>
              </w:rPr>
              <w:t>OTHER INFORMATION</w:t>
            </w:r>
          </w:p>
        </w:tc>
      </w:tr>
    </w:tbl>
    <w:p w:rsidR="00B04F14" w:rsidRPr="00DA301A" w:rsidRDefault="00B04F14" w:rsidP="003032EB">
      <w:pPr>
        <w:pStyle w:val="NormalWeb"/>
        <w:jc w:val="both"/>
        <w:rPr>
          <w:sz w:val="20"/>
          <w:szCs w:val="20"/>
        </w:rPr>
      </w:pPr>
      <w:r w:rsidRPr="00DA301A">
        <w:rPr>
          <w:sz w:val="20"/>
          <w:szCs w:val="20"/>
        </w:rPr>
        <w:t xml:space="preserve">None. </w:t>
      </w:r>
    </w:p>
    <w:tbl>
      <w:tblPr>
        <w:tblW w:w="5000" w:type="pct"/>
        <w:tblCellSpacing w:w="0" w:type="dxa"/>
        <w:tblCellMar>
          <w:left w:w="0" w:type="dxa"/>
          <w:right w:w="0" w:type="dxa"/>
        </w:tblCellMar>
        <w:tblLook w:val="0000"/>
      </w:tblPr>
      <w:tblGrid>
        <w:gridCol w:w="936"/>
        <w:gridCol w:w="8424"/>
      </w:tblGrid>
      <w:tr w:rsidR="00B04F14" w:rsidRPr="00DA301A">
        <w:trPr>
          <w:tblCellSpacing w:w="0" w:type="dxa"/>
        </w:trPr>
        <w:tc>
          <w:tcPr>
            <w:tcW w:w="500" w:type="pct"/>
            <w:shd w:val="clear" w:color="auto" w:fill="auto"/>
            <w:vAlign w:val="center"/>
          </w:tcPr>
          <w:p w:rsidR="00B04F14" w:rsidRPr="00DA301A" w:rsidRDefault="00B04F14" w:rsidP="003032EB">
            <w:pPr>
              <w:jc w:val="both"/>
              <w:rPr>
                <w:b/>
              </w:rPr>
            </w:pPr>
            <w:r w:rsidRPr="00DA301A">
              <w:rPr>
                <w:b/>
                <w:sz w:val="20"/>
                <w:szCs w:val="20"/>
              </w:rPr>
              <w:t xml:space="preserve">ITEM </w:t>
            </w:r>
            <w:r w:rsidR="003A3087" w:rsidRPr="00DA301A">
              <w:rPr>
                <w:b/>
                <w:sz w:val="20"/>
                <w:szCs w:val="20"/>
              </w:rPr>
              <w:t>6</w:t>
            </w:r>
            <w:r w:rsidRPr="00DA301A">
              <w:rPr>
                <w:b/>
                <w:sz w:val="20"/>
                <w:szCs w:val="20"/>
              </w:rPr>
              <w:t>.</w:t>
            </w:r>
          </w:p>
        </w:tc>
        <w:tc>
          <w:tcPr>
            <w:tcW w:w="4500" w:type="pct"/>
            <w:shd w:val="clear" w:color="auto" w:fill="auto"/>
            <w:vAlign w:val="center"/>
          </w:tcPr>
          <w:p w:rsidR="00B04F14" w:rsidRPr="00DA301A" w:rsidRDefault="00B04F14" w:rsidP="003032EB">
            <w:pPr>
              <w:jc w:val="both"/>
              <w:rPr>
                <w:b/>
              </w:rPr>
            </w:pPr>
            <w:bookmarkStart w:id="7" w:name="EXHIBITS_AND_REPORTS_ON_FORM_8-K"/>
            <w:r w:rsidRPr="00DA301A">
              <w:rPr>
                <w:b/>
                <w:sz w:val="20"/>
                <w:szCs w:val="20"/>
              </w:rPr>
              <w:t xml:space="preserve">EXHIBITS </w:t>
            </w:r>
            <w:bookmarkEnd w:id="7"/>
          </w:p>
        </w:tc>
      </w:tr>
    </w:tbl>
    <w:p w:rsidR="00B04F14" w:rsidRPr="00DA301A" w:rsidRDefault="00B04F14" w:rsidP="003032EB">
      <w:pPr>
        <w:pStyle w:val="NormalWeb"/>
        <w:jc w:val="both"/>
      </w:pPr>
      <w:r w:rsidRPr="00DA301A">
        <w:rPr>
          <w:sz w:val="20"/>
          <w:szCs w:val="20"/>
        </w:rPr>
        <w:t xml:space="preserve"> See index to exhibits</w:t>
      </w:r>
    </w:p>
    <w:p w:rsidR="005044EE" w:rsidRDefault="005044EE" w:rsidP="003032EB">
      <w:pPr>
        <w:pStyle w:val="NormalWeb"/>
        <w:jc w:val="both"/>
        <w:rPr>
          <w:sz w:val="16"/>
          <w:szCs w:val="16"/>
        </w:rPr>
      </w:pPr>
      <w:bookmarkStart w:id="8" w:name="SIGNATURE"/>
    </w:p>
    <w:p w:rsidR="006A2C87" w:rsidRDefault="006A2C87" w:rsidP="003032EB">
      <w:pPr>
        <w:pStyle w:val="NormalWeb"/>
        <w:jc w:val="both"/>
        <w:rPr>
          <w:sz w:val="16"/>
          <w:szCs w:val="16"/>
        </w:rPr>
      </w:pPr>
    </w:p>
    <w:p w:rsidR="006A2C87" w:rsidRDefault="006A2C87" w:rsidP="003032EB">
      <w:pPr>
        <w:pStyle w:val="NormalWeb"/>
        <w:jc w:val="both"/>
        <w:rPr>
          <w:sz w:val="16"/>
          <w:szCs w:val="16"/>
        </w:rPr>
      </w:pPr>
    </w:p>
    <w:p w:rsidR="006A2C87" w:rsidRDefault="006A2C87" w:rsidP="003032EB">
      <w:pPr>
        <w:pStyle w:val="NormalWeb"/>
        <w:jc w:val="both"/>
        <w:rPr>
          <w:sz w:val="16"/>
          <w:szCs w:val="16"/>
        </w:rPr>
      </w:pPr>
    </w:p>
    <w:p w:rsidR="006A2C87" w:rsidRPr="005044EE" w:rsidRDefault="006A2C87" w:rsidP="003032EB">
      <w:pPr>
        <w:pStyle w:val="NormalWeb"/>
        <w:jc w:val="both"/>
        <w:rPr>
          <w:sz w:val="16"/>
          <w:szCs w:val="16"/>
        </w:rPr>
      </w:pPr>
    </w:p>
    <w:p w:rsidR="00B04F14" w:rsidRPr="00DA301A" w:rsidRDefault="00B04F14" w:rsidP="003032EB">
      <w:pPr>
        <w:pStyle w:val="NormalWeb"/>
        <w:jc w:val="both"/>
      </w:pPr>
      <w:r w:rsidRPr="00DA301A">
        <w:rPr>
          <w:sz w:val="20"/>
          <w:szCs w:val="20"/>
        </w:rPr>
        <w:t>SIGNATURE</w:t>
      </w:r>
      <w:bookmarkEnd w:id="8"/>
      <w:r w:rsidRPr="00DA301A">
        <w:rPr>
          <w:sz w:val="20"/>
          <w:szCs w:val="20"/>
        </w:rPr>
        <w:t xml:space="preserve"> </w:t>
      </w:r>
    </w:p>
    <w:p w:rsidR="00B04F14" w:rsidRPr="00DA301A" w:rsidRDefault="00B04F14" w:rsidP="003032EB">
      <w:pPr>
        <w:pStyle w:val="NormalWeb"/>
        <w:jc w:val="both"/>
      </w:pPr>
      <w:r w:rsidRPr="00DA301A">
        <w:rPr>
          <w:sz w:val="20"/>
          <w:szCs w:val="20"/>
        </w:rPr>
        <w:t xml:space="preserve">In accordance with the requirements of the Exchange Act, the registrant has duly caused this report to be signed on its behalf by the undersigned, thereunto duly authorized. </w:t>
      </w:r>
    </w:p>
    <w:p w:rsidR="00B04F14" w:rsidRPr="00DA301A" w:rsidRDefault="00B04F14" w:rsidP="003032EB">
      <w:pPr>
        <w:pStyle w:val="NormalWeb"/>
        <w:jc w:val="both"/>
      </w:pPr>
      <w:smartTag w:uri="urn:schemas-microsoft-com:office:smarttags" w:element="stockticker">
        <w:r w:rsidRPr="00DA301A">
          <w:rPr>
            <w:sz w:val="20"/>
            <w:szCs w:val="20"/>
          </w:rPr>
          <w:t>BAB</w:t>
        </w:r>
      </w:smartTag>
      <w:r w:rsidRPr="00DA301A">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DA301A">
        <w:trPr>
          <w:tblCellSpacing w:w="0" w:type="dxa"/>
        </w:trPr>
        <w:tc>
          <w:tcPr>
            <w:tcW w:w="2300" w:type="pct"/>
            <w:shd w:val="clear" w:color="auto" w:fill="auto"/>
            <w:vAlign w:val="center"/>
          </w:tcPr>
          <w:p w:rsidR="00B04F14" w:rsidRPr="00DA301A" w:rsidRDefault="00B04F14" w:rsidP="00976D9F">
            <w:r w:rsidRPr="00DA301A">
              <w:rPr>
                <w:sz w:val="20"/>
                <w:szCs w:val="20"/>
              </w:rPr>
              <w:t>Dated:</w:t>
            </w:r>
            <w:r w:rsidR="009C72C4" w:rsidRPr="00DA301A">
              <w:rPr>
                <w:sz w:val="20"/>
                <w:szCs w:val="20"/>
              </w:rPr>
              <w:t xml:space="preserve"> </w:t>
            </w:r>
            <w:r w:rsidRPr="00DA301A">
              <w:rPr>
                <w:sz w:val="20"/>
                <w:szCs w:val="20"/>
              </w:rPr>
              <w:t xml:space="preserve"> </w:t>
            </w:r>
            <w:r w:rsidR="00976D9F">
              <w:rPr>
                <w:sz w:val="20"/>
                <w:szCs w:val="20"/>
              </w:rPr>
              <w:t>October 13</w:t>
            </w:r>
            <w:r w:rsidR="0070452E" w:rsidRPr="00DA301A">
              <w:rPr>
                <w:sz w:val="20"/>
                <w:szCs w:val="20"/>
              </w:rPr>
              <w:t>, 2014</w:t>
            </w:r>
          </w:p>
        </w:tc>
        <w:tc>
          <w:tcPr>
            <w:tcW w:w="2700" w:type="pct"/>
            <w:shd w:val="clear" w:color="auto" w:fill="auto"/>
            <w:vAlign w:val="center"/>
          </w:tcPr>
          <w:p w:rsidR="00B04F14" w:rsidRPr="00DA301A" w:rsidRDefault="00B04F14" w:rsidP="0070452E">
            <w:pPr>
              <w:pStyle w:val="NormalWeb"/>
              <w:jc w:val="right"/>
            </w:pPr>
            <w:r w:rsidRPr="00DA301A">
              <w:rPr>
                <w:sz w:val="20"/>
                <w:szCs w:val="20"/>
                <w:u w:val="single"/>
              </w:rPr>
              <w:t xml:space="preserve">/s/ </w:t>
            </w:r>
            <w:r w:rsidR="0070452E" w:rsidRPr="00DA301A">
              <w:rPr>
                <w:sz w:val="20"/>
                <w:szCs w:val="20"/>
                <w:u w:val="single"/>
              </w:rPr>
              <w:t>Geraldine Conn</w:t>
            </w:r>
          </w:p>
        </w:tc>
      </w:tr>
      <w:tr w:rsidR="00B04F14" w:rsidRPr="00DA301A">
        <w:trPr>
          <w:tblCellSpacing w:w="0" w:type="dxa"/>
        </w:trPr>
        <w:tc>
          <w:tcPr>
            <w:tcW w:w="2300" w:type="pct"/>
            <w:shd w:val="clear" w:color="auto" w:fill="auto"/>
            <w:vAlign w:val="center"/>
          </w:tcPr>
          <w:p w:rsidR="00B04F14" w:rsidRPr="00DA301A" w:rsidRDefault="00B04F14"/>
        </w:tc>
        <w:tc>
          <w:tcPr>
            <w:tcW w:w="2700" w:type="pct"/>
            <w:shd w:val="clear" w:color="auto" w:fill="auto"/>
            <w:vAlign w:val="center"/>
          </w:tcPr>
          <w:p w:rsidR="00B04F14" w:rsidRPr="00DA301A" w:rsidRDefault="0070452E">
            <w:pPr>
              <w:jc w:val="right"/>
            </w:pPr>
            <w:r w:rsidRPr="00DA301A">
              <w:rPr>
                <w:sz w:val="20"/>
                <w:szCs w:val="20"/>
              </w:rPr>
              <w:t>Geraldine Conn</w:t>
            </w:r>
          </w:p>
        </w:tc>
      </w:tr>
      <w:tr w:rsidR="00B04F14" w:rsidRPr="00DA301A">
        <w:trPr>
          <w:tblCellSpacing w:w="0" w:type="dxa"/>
        </w:trPr>
        <w:tc>
          <w:tcPr>
            <w:tcW w:w="2300" w:type="pct"/>
            <w:shd w:val="clear" w:color="auto" w:fill="auto"/>
            <w:vAlign w:val="center"/>
          </w:tcPr>
          <w:p w:rsidR="00B04F14" w:rsidRPr="00DA301A" w:rsidRDefault="00B04F14"/>
        </w:tc>
        <w:tc>
          <w:tcPr>
            <w:tcW w:w="2700" w:type="pct"/>
            <w:shd w:val="clear" w:color="auto" w:fill="auto"/>
            <w:vAlign w:val="center"/>
          </w:tcPr>
          <w:p w:rsidR="00B04F14" w:rsidRPr="00DA301A" w:rsidRDefault="00B04F14">
            <w:pPr>
              <w:jc w:val="right"/>
            </w:pPr>
            <w:r w:rsidRPr="00DA301A">
              <w:rPr>
                <w:sz w:val="20"/>
                <w:szCs w:val="20"/>
              </w:rPr>
              <w:t>Chief Financial Officer</w:t>
            </w:r>
          </w:p>
        </w:tc>
      </w:tr>
    </w:tbl>
    <w:p w:rsidR="003C2315" w:rsidRDefault="003C2315">
      <w:pPr>
        <w:pStyle w:val="NormalWeb"/>
        <w:rPr>
          <w:b/>
          <w:sz w:val="22"/>
          <w:szCs w:val="22"/>
        </w:rPr>
      </w:pPr>
    </w:p>
    <w:p w:rsidR="006A2C87" w:rsidRDefault="006A2C87">
      <w:pPr>
        <w:pStyle w:val="NormalWeb"/>
        <w:rPr>
          <w:b/>
          <w:sz w:val="22"/>
          <w:szCs w:val="22"/>
        </w:rPr>
      </w:pPr>
    </w:p>
    <w:p w:rsidR="006A2C87" w:rsidRDefault="006A2C87">
      <w:pPr>
        <w:pStyle w:val="NormalWeb"/>
        <w:rPr>
          <w:b/>
          <w:sz w:val="22"/>
          <w:szCs w:val="22"/>
        </w:rPr>
      </w:pPr>
    </w:p>
    <w:p w:rsidR="006A2C87" w:rsidRDefault="006A2C87">
      <w:pPr>
        <w:pStyle w:val="NormalWeb"/>
        <w:rPr>
          <w:b/>
          <w:sz w:val="22"/>
          <w:szCs w:val="22"/>
        </w:rPr>
      </w:pPr>
    </w:p>
    <w:p w:rsidR="006A2C87" w:rsidRDefault="006A2C87">
      <w:pPr>
        <w:pStyle w:val="NormalWeb"/>
        <w:rPr>
          <w:b/>
          <w:sz w:val="22"/>
          <w:szCs w:val="22"/>
        </w:rPr>
      </w:pPr>
    </w:p>
    <w:p w:rsidR="006A2C87" w:rsidRDefault="006A2C87">
      <w:pPr>
        <w:pStyle w:val="NormalWeb"/>
        <w:rPr>
          <w:b/>
          <w:sz w:val="22"/>
          <w:szCs w:val="22"/>
        </w:rPr>
      </w:pPr>
    </w:p>
    <w:p w:rsidR="006A2C87" w:rsidRDefault="006A2C87">
      <w:pPr>
        <w:pStyle w:val="NormalWeb"/>
        <w:rPr>
          <w:b/>
          <w:sz w:val="22"/>
          <w:szCs w:val="22"/>
        </w:rPr>
      </w:pPr>
    </w:p>
    <w:p w:rsidR="006A2C87" w:rsidRDefault="006A2C87">
      <w:pPr>
        <w:pStyle w:val="NormalWeb"/>
        <w:rPr>
          <w:b/>
          <w:sz w:val="22"/>
          <w:szCs w:val="22"/>
        </w:rPr>
      </w:pPr>
    </w:p>
    <w:p w:rsidR="006A2C87" w:rsidRDefault="006A2C87">
      <w:pPr>
        <w:pStyle w:val="NormalWeb"/>
        <w:rPr>
          <w:b/>
          <w:sz w:val="22"/>
          <w:szCs w:val="22"/>
        </w:rPr>
      </w:pPr>
    </w:p>
    <w:p w:rsidR="006A2C87" w:rsidRDefault="006A2C87">
      <w:pPr>
        <w:pStyle w:val="NormalWeb"/>
        <w:rPr>
          <w:b/>
          <w:sz w:val="22"/>
          <w:szCs w:val="22"/>
        </w:rPr>
      </w:pPr>
    </w:p>
    <w:p w:rsidR="00156B0F" w:rsidRPr="00DA301A" w:rsidRDefault="00156B0F">
      <w:pPr>
        <w:pStyle w:val="NormalWeb"/>
        <w:rPr>
          <w:b/>
          <w:sz w:val="22"/>
          <w:szCs w:val="22"/>
        </w:rPr>
      </w:pPr>
    </w:p>
    <w:p w:rsidR="00763A5B" w:rsidRPr="00DA301A" w:rsidRDefault="00763A5B" w:rsidP="00763A5B">
      <w:pPr>
        <w:pStyle w:val="NormalWeb"/>
        <w:rPr>
          <w:b/>
          <w:sz w:val="22"/>
          <w:szCs w:val="22"/>
        </w:rPr>
      </w:pPr>
      <w:r w:rsidRPr="00DA301A">
        <w:rPr>
          <w:b/>
          <w:sz w:val="22"/>
          <w:szCs w:val="22"/>
        </w:rPr>
        <w:t xml:space="preserve">INDEX TO EXHIBITS </w:t>
      </w:r>
    </w:p>
    <w:p w:rsidR="00763A5B" w:rsidRPr="00DA301A" w:rsidRDefault="00763A5B" w:rsidP="00763A5B">
      <w:pPr>
        <w:pStyle w:val="NormalWeb"/>
        <w:rPr>
          <w:sz w:val="20"/>
          <w:szCs w:val="20"/>
        </w:rPr>
      </w:pPr>
      <w:r w:rsidRPr="00DA301A">
        <w:rPr>
          <w:sz w:val="20"/>
          <w:szCs w:val="20"/>
        </w:rPr>
        <w:t>(a)  EXHIBITS</w:t>
      </w:r>
    </w:p>
    <w:p w:rsidR="00763A5B" w:rsidRPr="00054740" w:rsidRDefault="00763A5B" w:rsidP="00763A5B">
      <w:pPr>
        <w:pStyle w:val="NormalWeb"/>
        <w:rPr>
          <w:sz w:val="21"/>
          <w:szCs w:val="21"/>
        </w:rPr>
      </w:pPr>
      <w:r w:rsidRPr="00054740">
        <w:rPr>
          <w:sz w:val="21"/>
          <w:szCs w:val="21"/>
        </w:rPr>
        <w:t xml:space="preserve">The following exhibits are filed herewith. </w:t>
      </w:r>
    </w:p>
    <w:tbl>
      <w:tblPr>
        <w:tblW w:w="5052" w:type="pct"/>
        <w:tblCellSpacing w:w="0" w:type="dxa"/>
        <w:tblInd w:w="-45" w:type="dxa"/>
        <w:tblCellMar>
          <w:left w:w="0" w:type="dxa"/>
          <w:right w:w="0" w:type="dxa"/>
        </w:tblCellMar>
        <w:tblLook w:val="0000"/>
      </w:tblPr>
      <w:tblGrid>
        <w:gridCol w:w="50"/>
        <w:gridCol w:w="2247"/>
        <w:gridCol w:w="2432"/>
        <w:gridCol w:w="4681"/>
        <w:gridCol w:w="47"/>
      </w:tblGrid>
      <w:tr w:rsidR="00763A5B" w:rsidRPr="00054740">
        <w:trPr>
          <w:gridBefore w:val="1"/>
          <w:gridAfter w:val="1"/>
          <w:wBefore w:w="26" w:type="pct"/>
          <w:wAfter w:w="25" w:type="pct"/>
          <w:tblCellSpacing w:w="0" w:type="dxa"/>
        </w:trPr>
        <w:tc>
          <w:tcPr>
            <w:tcW w:w="1188" w:type="pct"/>
            <w:shd w:val="clear" w:color="auto" w:fill="auto"/>
            <w:vAlign w:val="center"/>
          </w:tcPr>
          <w:p w:rsidR="00763A5B" w:rsidRPr="00054740" w:rsidRDefault="00763A5B" w:rsidP="00763A5B">
            <w:pPr>
              <w:rPr>
                <w:sz w:val="21"/>
                <w:szCs w:val="21"/>
              </w:rPr>
            </w:pPr>
            <w:r w:rsidRPr="00054740">
              <w:rPr>
                <w:sz w:val="21"/>
                <w:szCs w:val="21"/>
              </w:rPr>
              <w:t>INDEX NUMBER</w:t>
            </w:r>
          </w:p>
        </w:tc>
        <w:tc>
          <w:tcPr>
            <w:tcW w:w="3761" w:type="pct"/>
            <w:gridSpan w:val="2"/>
            <w:shd w:val="clear" w:color="auto" w:fill="auto"/>
            <w:vAlign w:val="center"/>
          </w:tcPr>
          <w:p w:rsidR="00763A5B" w:rsidRPr="00054740" w:rsidRDefault="00763A5B" w:rsidP="00763A5B">
            <w:pPr>
              <w:rPr>
                <w:sz w:val="21"/>
                <w:szCs w:val="21"/>
              </w:rPr>
            </w:pPr>
            <w:r w:rsidRPr="00054740">
              <w:rPr>
                <w:sz w:val="21"/>
                <w:szCs w:val="21"/>
              </w:rPr>
              <w:t>DESCRIPTION</w:t>
            </w:r>
          </w:p>
        </w:tc>
      </w:tr>
      <w:tr w:rsidR="00763A5B" w:rsidRPr="00054740">
        <w:trPr>
          <w:gridBefore w:val="1"/>
          <w:gridAfter w:val="1"/>
          <w:wBefore w:w="26" w:type="pct"/>
          <w:wAfter w:w="25" w:type="pct"/>
          <w:tblCellSpacing w:w="0" w:type="dxa"/>
        </w:trPr>
        <w:tc>
          <w:tcPr>
            <w:tcW w:w="1188" w:type="pct"/>
            <w:shd w:val="clear" w:color="auto" w:fill="auto"/>
            <w:vAlign w:val="center"/>
          </w:tcPr>
          <w:p w:rsidR="00763A5B" w:rsidRPr="00054740" w:rsidRDefault="00763A5B" w:rsidP="00763A5B">
            <w:pPr>
              <w:rPr>
                <w:sz w:val="21"/>
                <w:szCs w:val="21"/>
              </w:rPr>
            </w:pPr>
            <w:r w:rsidRPr="00054740">
              <w:rPr>
                <w:sz w:val="21"/>
                <w:szCs w:val="21"/>
              </w:rPr>
              <w:t xml:space="preserve">21.1 </w:t>
            </w:r>
          </w:p>
        </w:tc>
        <w:tc>
          <w:tcPr>
            <w:tcW w:w="3761" w:type="pct"/>
            <w:gridSpan w:val="2"/>
            <w:shd w:val="clear" w:color="auto" w:fill="auto"/>
            <w:vAlign w:val="center"/>
          </w:tcPr>
          <w:p w:rsidR="00763A5B" w:rsidRPr="00054740" w:rsidRDefault="00763A5B" w:rsidP="00763A5B">
            <w:pPr>
              <w:rPr>
                <w:sz w:val="21"/>
                <w:szCs w:val="21"/>
              </w:rPr>
            </w:pPr>
            <w:r w:rsidRPr="00054740">
              <w:rPr>
                <w:sz w:val="21"/>
                <w:szCs w:val="21"/>
              </w:rPr>
              <w:t xml:space="preserve">List of Subsidiaries of the Company </w:t>
            </w:r>
          </w:p>
        </w:tc>
      </w:tr>
      <w:tr w:rsidR="00763A5B" w:rsidRPr="00054740">
        <w:trPr>
          <w:gridBefore w:val="1"/>
          <w:gridAfter w:val="1"/>
          <w:wBefore w:w="26" w:type="pct"/>
          <w:wAfter w:w="25" w:type="pct"/>
          <w:tblCellSpacing w:w="0" w:type="dxa"/>
        </w:trPr>
        <w:tc>
          <w:tcPr>
            <w:tcW w:w="1188" w:type="pct"/>
            <w:shd w:val="clear" w:color="auto" w:fill="auto"/>
            <w:vAlign w:val="center"/>
          </w:tcPr>
          <w:p w:rsidR="00763A5B" w:rsidRPr="00054740" w:rsidRDefault="00763A5B" w:rsidP="00763A5B">
            <w:pPr>
              <w:rPr>
                <w:sz w:val="21"/>
                <w:szCs w:val="21"/>
              </w:rPr>
            </w:pPr>
            <w:r w:rsidRPr="00054740">
              <w:rPr>
                <w:sz w:val="21"/>
                <w:szCs w:val="21"/>
              </w:rPr>
              <w:t>31.1</w:t>
            </w:r>
          </w:p>
        </w:tc>
        <w:tc>
          <w:tcPr>
            <w:tcW w:w="3761" w:type="pct"/>
            <w:gridSpan w:val="2"/>
            <w:shd w:val="clear" w:color="auto" w:fill="auto"/>
            <w:vAlign w:val="center"/>
          </w:tcPr>
          <w:p w:rsidR="00763A5B" w:rsidRPr="00054740" w:rsidRDefault="00763A5B" w:rsidP="00763A5B">
            <w:pPr>
              <w:rPr>
                <w:sz w:val="21"/>
                <w:szCs w:val="21"/>
              </w:rPr>
            </w:pPr>
            <w:r w:rsidRPr="00054740">
              <w:rPr>
                <w:sz w:val="21"/>
                <w:szCs w:val="21"/>
              </w:rPr>
              <w:t xml:space="preserve">Section 302 of the Sarbanes-Oxley Act of 2002   Certification of Chief Executive Officer </w:t>
            </w:r>
          </w:p>
        </w:tc>
      </w:tr>
      <w:tr w:rsidR="00763A5B" w:rsidRPr="00054740">
        <w:trPr>
          <w:gridBefore w:val="1"/>
          <w:gridAfter w:val="1"/>
          <w:wBefore w:w="26" w:type="pct"/>
          <w:wAfter w:w="25" w:type="pct"/>
          <w:tblCellSpacing w:w="0" w:type="dxa"/>
        </w:trPr>
        <w:tc>
          <w:tcPr>
            <w:tcW w:w="1188" w:type="pct"/>
            <w:shd w:val="clear" w:color="auto" w:fill="auto"/>
            <w:vAlign w:val="center"/>
          </w:tcPr>
          <w:p w:rsidR="00763A5B" w:rsidRPr="00054740" w:rsidRDefault="00763A5B" w:rsidP="00763A5B">
            <w:pPr>
              <w:rPr>
                <w:sz w:val="21"/>
                <w:szCs w:val="21"/>
              </w:rPr>
            </w:pPr>
            <w:r w:rsidRPr="00054740">
              <w:rPr>
                <w:sz w:val="21"/>
                <w:szCs w:val="21"/>
              </w:rPr>
              <w:t>31.2</w:t>
            </w:r>
          </w:p>
        </w:tc>
        <w:tc>
          <w:tcPr>
            <w:tcW w:w="3761" w:type="pct"/>
            <w:gridSpan w:val="2"/>
            <w:shd w:val="clear" w:color="auto" w:fill="auto"/>
            <w:vAlign w:val="center"/>
          </w:tcPr>
          <w:p w:rsidR="00763A5B" w:rsidRPr="00054740" w:rsidRDefault="00763A5B" w:rsidP="00763A5B">
            <w:pPr>
              <w:rPr>
                <w:sz w:val="21"/>
                <w:szCs w:val="21"/>
              </w:rPr>
            </w:pPr>
            <w:r w:rsidRPr="00054740">
              <w:rPr>
                <w:sz w:val="21"/>
                <w:szCs w:val="21"/>
              </w:rPr>
              <w:t>Section 302 of the Sarbanes-Oxley Act of 2002   Certification of Chief Financial Officer</w:t>
            </w:r>
          </w:p>
        </w:tc>
      </w:tr>
      <w:tr w:rsidR="00763A5B" w:rsidRPr="00054740">
        <w:trPr>
          <w:gridBefore w:val="1"/>
          <w:gridAfter w:val="1"/>
          <w:wBefore w:w="26" w:type="pct"/>
          <w:wAfter w:w="25" w:type="pct"/>
          <w:tblCellSpacing w:w="0" w:type="dxa"/>
        </w:trPr>
        <w:tc>
          <w:tcPr>
            <w:tcW w:w="1188" w:type="pct"/>
            <w:shd w:val="clear" w:color="auto" w:fill="auto"/>
            <w:vAlign w:val="center"/>
          </w:tcPr>
          <w:p w:rsidR="00763A5B" w:rsidRPr="00054740" w:rsidRDefault="00763A5B" w:rsidP="00763A5B">
            <w:pPr>
              <w:rPr>
                <w:sz w:val="21"/>
                <w:szCs w:val="21"/>
              </w:rPr>
            </w:pPr>
            <w:r w:rsidRPr="00054740">
              <w:rPr>
                <w:sz w:val="21"/>
                <w:szCs w:val="21"/>
              </w:rPr>
              <w:t>32.1</w:t>
            </w:r>
          </w:p>
        </w:tc>
        <w:tc>
          <w:tcPr>
            <w:tcW w:w="3761" w:type="pct"/>
            <w:gridSpan w:val="2"/>
            <w:shd w:val="clear" w:color="auto" w:fill="auto"/>
            <w:vAlign w:val="center"/>
          </w:tcPr>
          <w:p w:rsidR="00763A5B" w:rsidRPr="00054740" w:rsidRDefault="00763A5B" w:rsidP="00763A5B">
            <w:pPr>
              <w:rPr>
                <w:sz w:val="21"/>
                <w:szCs w:val="21"/>
              </w:rPr>
            </w:pPr>
            <w:r w:rsidRPr="00054740">
              <w:rPr>
                <w:sz w:val="21"/>
                <w:szCs w:val="21"/>
              </w:rPr>
              <w:t>Section 906 of the Sarbanes-Oxley Act of 2002   Certification of Chief Executive Officer</w:t>
            </w:r>
          </w:p>
        </w:tc>
      </w:tr>
      <w:tr w:rsidR="00763A5B" w:rsidRPr="00054740">
        <w:trPr>
          <w:gridBefore w:val="1"/>
          <w:gridAfter w:val="1"/>
          <w:wBefore w:w="26" w:type="pct"/>
          <w:wAfter w:w="25" w:type="pct"/>
          <w:tblCellSpacing w:w="0" w:type="dxa"/>
        </w:trPr>
        <w:tc>
          <w:tcPr>
            <w:tcW w:w="1188" w:type="pct"/>
            <w:shd w:val="clear" w:color="auto" w:fill="auto"/>
            <w:vAlign w:val="center"/>
          </w:tcPr>
          <w:p w:rsidR="00763A5B" w:rsidRPr="00054740" w:rsidRDefault="00763A5B" w:rsidP="00763A5B">
            <w:pPr>
              <w:rPr>
                <w:sz w:val="21"/>
                <w:szCs w:val="21"/>
              </w:rPr>
            </w:pPr>
            <w:r w:rsidRPr="00054740">
              <w:rPr>
                <w:sz w:val="21"/>
                <w:szCs w:val="21"/>
              </w:rPr>
              <w:t>32.2</w:t>
            </w:r>
          </w:p>
        </w:tc>
        <w:tc>
          <w:tcPr>
            <w:tcW w:w="3761" w:type="pct"/>
            <w:gridSpan w:val="2"/>
            <w:shd w:val="clear" w:color="auto" w:fill="auto"/>
            <w:vAlign w:val="center"/>
          </w:tcPr>
          <w:p w:rsidR="00763A5B" w:rsidRPr="00054740" w:rsidRDefault="00763A5B" w:rsidP="00763A5B">
            <w:pPr>
              <w:rPr>
                <w:sz w:val="21"/>
                <w:szCs w:val="21"/>
              </w:rPr>
            </w:pPr>
            <w:r w:rsidRPr="00054740">
              <w:rPr>
                <w:sz w:val="21"/>
                <w:szCs w:val="21"/>
              </w:rPr>
              <w:t>Section 906 of the Sarbanes-Oxley Act of 2002   Certification of Chief Financial Officer</w:t>
            </w:r>
          </w:p>
        </w:tc>
      </w:tr>
      <w:tr w:rsidR="00763A5B" w:rsidRPr="00DA301A">
        <w:trPr>
          <w:gridBefore w:val="1"/>
          <w:gridAfter w:val="1"/>
          <w:wBefore w:w="26" w:type="pct"/>
          <w:wAfter w:w="25" w:type="pct"/>
          <w:tblCellSpacing w:w="0" w:type="dxa"/>
        </w:trPr>
        <w:tc>
          <w:tcPr>
            <w:tcW w:w="1188" w:type="pct"/>
            <w:shd w:val="clear" w:color="auto" w:fill="auto"/>
            <w:vAlign w:val="center"/>
          </w:tcPr>
          <w:p w:rsidR="00F32C1D" w:rsidRPr="00DA301A" w:rsidRDefault="00F32C1D" w:rsidP="00763A5B">
            <w:pPr>
              <w:rPr>
                <w:sz w:val="22"/>
                <w:szCs w:val="22"/>
              </w:rPr>
            </w:pPr>
          </w:p>
          <w:p w:rsidR="00F32C1D" w:rsidRPr="00DA301A" w:rsidRDefault="00F32C1D" w:rsidP="00763A5B">
            <w:pPr>
              <w:rPr>
                <w:sz w:val="22"/>
                <w:szCs w:val="22"/>
              </w:rPr>
            </w:pPr>
          </w:p>
          <w:p w:rsidR="00F32C1D" w:rsidRPr="00DA301A" w:rsidRDefault="00F32C1D" w:rsidP="00763A5B">
            <w:pPr>
              <w:rPr>
                <w:sz w:val="22"/>
                <w:szCs w:val="22"/>
              </w:rPr>
            </w:pPr>
          </w:p>
          <w:p w:rsidR="00F32C1D" w:rsidRPr="00DA301A" w:rsidRDefault="00F32C1D" w:rsidP="00763A5B">
            <w:pPr>
              <w:rPr>
                <w:sz w:val="22"/>
                <w:szCs w:val="22"/>
              </w:rPr>
            </w:pPr>
          </w:p>
          <w:p w:rsidR="00F32C1D" w:rsidRPr="00DA301A" w:rsidRDefault="00F32C1D" w:rsidP="00763A5B">
            <w:pPr>
              <w:rPr>
                <w:sz w:val="22"/>
                <w:szCs w:val="22"/>
              </w:rPr>
            </w:pPr>
          </w:p>
          <w:p w:rsidR="00F32C1D" w:rsidRPr="00DA301A" w:rsidRDefault="00F32C1D" w:rsidP="00763A5B">
            <w:pPr>
              <w:rPr>
                <w:sz w:val="22"/>
                <w:szCs w:val="22"/>
              </w:rPr>
            </w:pPr>
          </w:p>
          <w:p w:rsidR="00F32C1D" w:rsidRPr="00DA301A" w:rsidRDefault="00F32C1D" w:rsidP="00763A5B">
            <w:pPr>
              <w:rPr>
                <w:sz w:val="22"/>
                <w:szCs w:val="22"/>
              </w:rPr>
            </w:pPr>
          </w:p>
          <w:p w:rsidR="00F32C1D" w:rsidRPr="00DA301A" w:rsidRDefault="00F32C1D" w:rsidP="00763A5B">
            <w:pPr>
              <w:rPr>
                <w:sz w:val="22"/>
                <w:szCs w:val="22"/>
              </w:rPr>
            </w:pPr>
          </w:p>
          <w:p w:rsidR="00763A5B" w:rsidRPr="00DA301A" w:rsidRDefault="00091EEA" w:rsidP="00763A5B">
            <w:pPr>
              <w:rPr>
                <w:sz w:val="20"/>
                <w:szCs w:val="20"/>
              </w:rPr>
            </w:pPr>
            <w:r w:rsidRPr="00DA301A">
              <w:rPr>
                <w:sz w:val="22"/>
                <w:szCs w:val="22"/>
              </w:rPr>
              <w:t>Exhibit 21.1</w:t>
            </w:r>
          </w:p>
        </w:tc>
        <w:tc>
          <w:tcPr>
            <w:tcW w:w="3761" w:type="pct"/>
            <w:gridSpan w:val="2"/>
            <w:shd w:val="clear" w:color="auto" w:fill="auto"/>
            <w:vAlign w:val="center"/>
          </w:tcPr>
          <w:p w:rsidR="00763A5B" w:rsidRPr="00DA301A" w:rsidRDefault="00763A5B" w:rsidP="00763A5B">
            <w:pPr>
              <w:rPr>
                <w:sz w:val="20"/>
                <w:szCs w:val="20"/>
              </w:rPr>
            </w:pPr>
          </w:p>
          <w:p w:rsidR="00763A5B" w:rsidRPr="00DA301A" w:rsidRDefault="00763A5B" w:rsidP="00763A5B">
            <w:pPr>
              <w:rPr>
                <w:sz w:val="20"/>
                <w:szCs w:val="20"/>
              </w:rPr>
            </w:pPr>
          </w:p>
          <w:p w:rsidR="00763A5B" w:rsidRPr="00DA301A" w:rsidRDefault="00763A5B" w:rsidP="00763A5B">
            <w:pPr>
              <w:rPr>
                <w:sz w:val="20"/>
                <w:szCs w:val="20"/>
              </w:rPr>
            </w:pPr>
          </w:p>
          <w:p w:rsidR="00763A5B" w:rsidRPr="00DA301A" w:rsidRDefault="00763A5B" w:rsidP="00763A5B">
            <w:pPr>
              <w:rPr>
                <w:sz w:val="20"/>
                <w:szCs w:val="20"/>
              </w:rPr>
            </w:pPr>
          </w:p>
          <w:p w:rsidR="00763A5B" w:rsidRPr="00DA301A" w:rsidRDefault="00763A5B" w:rsidP="00763A5B">
            <w:pPr>
              <w:rPr>
                <w:sz w:val="20"/>
                <w:szCs w:val="20"/>
              </w:rPr>
            </w:pPr>
          </w:p>
          <w:p w:rsidR="00763A5B" w:rsidRPr="00DA301A" w:rsidRDefault="00763A5B" w:rsidP="00763A5B">
            <w:pPr>
              <w:rPr>
                <w:sz w:val="20"/>
                <w:szCs w:val="20"/>
              </w:rPr>
            </w:pPr>
          </w:p>
        </w:tc>
      </w:tr>
      <w:tr w:rsidR="00091EEA" w:rsidRPr="00DA301A">
        <w:tblPrEx>
          <w:tblCellSpacing w:w="15" w:type="dxa"/>
          <w:tblCellMar>
            <w:top w:w="15" w:type="dxa"/>
            <w:left w:w="15" w:type="dxa"/>
            <w:bottom w:w="15" w:type="dxa"/>
            <w:right w:w="15" w:type="dxa"/>
          </w:tblCellMar>
        </w:tblPrEx>
        <w:trPr>
          <w:tblCellSpacing w:w="15" w:type="dxa"/>
        </w:trPr>
        <w:tc>
          <w:tcPr>
            <w:tcW w:w="2500" w:type="pct"/>
            <w:gridSpan w:val="3"/>
            <w:shd w:val="clear" w:color="auto" w:fill="auto"/>
            <w:vAlign w:val="center"/>
          </w:tcPr>
          <w:p w:rsidR="00F32C1D" w:rsidRPr="00DA301A" w:rsidRDefault="00F32C1D" w:rsidP="00091EEA">
            <w:pPr>
              <w:rPr>
                <w:b/>
                <w:sz w:val="22"/>
                <w:szCs w:val="22"/>
              </w:rPr>
            </w:pPr>
          </w:p>
          <w:p w:rsidR="00091EEA" w:rsidRPr="00DA301A" w:rsidRDefault="00091EEA" w:rsidP="00091EEA">
            <w:pPr>
              <w:rPr>
                <w:b/>
                <w:sz w:val="22"/>
                <w:szCs w:val="22"/>
              </w:rPr>
            </w:pPr>
            <w:r w:rsidRPr="00DA301A">
              <w:rPr>
                <w:b/>
                <w:sz w:val="22"/>
                <w:szCs w:val="22"/>
              </w:rPr>
              <w:t xml:space="preserve">SUBSIDIARIES OF </w:t>
            </w:r>
            <w:smartTag w:uri="urn:schemas-microsoft-com:office:smarttags" w:element="stockticker">
              <w:r w:rsidRPr="00DA301A">
                <w:rPr>
                  <w:b/>
                  <w:sz w:val="22"/>
                  <w:szCs w:val="22"/>
                </w:rPr>
                <w:t>BAB</w:t>
              </w:r>
            </w:smartTag>
            <w:r w:rsidRPr="00DA301A">
              <w:rPr>
                <w:b/>
                <w:sz w:val="22"/>
                <w:szCs w:val="22"/>
              </w:rPr>
              <w:t>, INC.</w:t>
            </w:r>
          </w:p>
          <w:p w:rsidR="00091EEA" w:rsidRPr="00DA301A" w:rsidRDefault="00091EEA" w:rsidP="00091EEA">
            <w:pPr>
              <w:rPr>
                <w:b/>
                <w:sz w:val="22"/>
                <w:szCs w:val="22"/>
              </w:rPr>
            </w:pPr>
          </w:p>
        </w:tc>
        <w:tc>
          <w:tcPr>
            <w:tcW w:w="2500" w:type="pct"/>
            <w:gridSpan w:val="2"/>
            <w:shd w:val="clear" w:color="auto" w:fill="auto"/>
            <w:vAlign w:val="center"/>
          </w:tcPr>
          <w:p w:rsidR="00091EEA" w:rsidRPr="00DA301A" w:rsidRDefault="00091EEA" w:rsidP="00763A5B">
            <w:pPr>
              <w:rPr>
                <w:sz w:val="22"/>
                <w:szCs w:val="22"/>
              </w:rPr>
            </w:pPr>
          </w:p>
        </w:tc>
      </w:tr>
    </w:tbl>
    <w:p w:rsidR="00763A5B" w:rsidRPr="00DA301A" w:rsidRDefault="00763A5B" w:rsidP="00763A5B">
      <w:pPr>
        <w:pStyle w:val="NormalWeb"/>
        <w:spacing w:before="120" w:beforeAutospacing="0" w:after="120" w:afterAutospacing="0"/>
        <w:rPr>
          <w:sz w:val="22"/>
          <w:szCs w:val="22"/>
        </w:rPr>
      </w:pPr>
      <w:smartTag w:uri="urn:schemas-microsoft-com:office:smarttags" w:element="stockticker">
        <w:r w:rsidRPr="00DA301A">
          <w:rPr>
            <w:sz w:val="22"/>
            <w:szCs w:val="22"/>
          </w:rPr>
          <w:t>BAB</w:t>
        </w:r>
      </w:smartTag>
      <w:r w:rsidRPr="00DA301A">
        <w:rPr>
          <w:sz w:val="22"/>
          <w:szCs w:val="22"/>
        </w:rPr>
        <w:t xml:space="preserve"> Systems, Inc., an Illinois corporation </w:t>
      </w:r>
    </w:p>
    <w:p w:rsidR="00763A5B" w:rsidRPr="00DA301A" w:rsidRDefault="00763A5B" w:rsidP="00763A5B">
      <w:pPr>
        <w:pStyle w:val="NormalWeb"/>
        <w:spacing w:before="120" w:beforeAutospacing="0" w:after="120" w:afterAutospacing="0"/>
        <w:rPr>
          <w:sz w:val="22"/>
          <w:szCs w:val="22"/>
        </w:rPr>
      </w:pPr>
      <w:smartTag w:uri="urn:schemas-microsoft-com:office:smarttags" w:element="stockticker">
        <w:r w:rsidRPr="00DA301A">
          <w:rPr>
            <w:sz w:val="22"/>
            <w:szCs w:val="22"/>
          </w:rPr>
          <w:t>BAB</w:t>
        </w:r>
      </w:smartTag>
      <w:r w:rsidRPr="00DA301A">
        <w:rPr>
          <w:sz w:val="22"/>
          <w:szCs w:val="22"/>
        </w:rPr>
        <w:t xml:space="preserve"> Operations, Inc., an Illinois corporation </w:t>
      </w:r>
    </w:p>
    <w:p w:rsidR="00763A5B" w:rsidRPr="00DA301A" w:rsidRDefault="00763A5B" w:rsidP="00763A5B">
      <w:pPr>
        <w:pStyle w:val="NormalWeb"/>
        <w:spacing w:before="120" w:beforeAutospacing="0" w:after="120" w:afterAutospacing="0"/>
        <w:rPr>
          <w:sz w:val="22"/>
          <w:szCs w:val="22"/>
        </w:rPr>
      </w:pPr>
      <w:r w:rsidRPr="00DA301A">
        <w:rPr>
          <w:sz w:val="22"/>
          <w:szCs w:val="22"/>
        </w:rPr>
        <w:t>BAB Investments, Inc., an Illinois corporation</w:t>
      </w:r>
    </w:p>
    <w:p w:rsidR="00763A5B" w:rsidRPr="00DA301A" w:rsidRDefault="00763A5B" w:rsidP="00763A5B">
      <w:pPr>
        <w:pStyle w:val="NormalWeb"/>
        <w:rPr>
          <w:sz w:val="20"/>
          <w:szCs w:val="20"/>
        </w:rPr>
      </w:pPr>
    </w:p>
    <w:p w:rsidR="00336B75" w:rsidRPr="00DA301A" w:rsidRDefault="00336B75" w:rsidP="00E96DED">
      <w:pPr>
        <w:pStyle w:val="NormalWeb"/>
        <w:rPr>
          <w:sz w:val="21"/>
          <w:szCs w:val="21"/>
        </w:rPr>
      </w:pPr>
    </w:p>
    <w:p w:rsidR="003C2315" w:rsidRPr="00DA301A" w:rsidRDefault="003C2315" w:rsidP="00E96DED">
      <w:pPr>
        <w:pStyle w:val="NormalWeb"/>
        <w:rPr>
          <w:sz w:val="21"/>
          <w:szCs w:val="21"/>
        </w:rPr>
      </w:pPr>
    </w:p>
    <w:p w:rsidR="003C2315" w:rsidRPr="00DA301A" w:rsidRDefault="003C2315" w:rsidP="00E96DED">
      <w:pPr>
        <w:pStyle w:val="NormalWeb"/>
        <w:rPr>
          <w:sz w:val="21"/>
          <w:szCs w:val="21"/>
        </w:rPr>
      </w:pPr>
    </w:p>
    <w:p w:rsidR="003C2315" w:rsidRDefault="003C2315" w:rsidP="00E96DED">
      <w:pPr>
        <w:pStyle w:val="NormalWeb"/>
        <w:rPr>
          <w:sz w:val="21"/>
          <w:szCs w:val="21"/>
        </w:rPr>
      </w:pPr>
    </w:p>
    <w:p w:rsidR="00976D9F" w:rsidRDefault="00976D9F" w:rsidP="00E96DED">
      <w:pPr>
        <w:pStyle w:val="NormalWeb"/>
        <w:rPr>
          <w:sz w:val="21"/>
          <w:szCs w:val="21"/>
        </w:rPr>
      </w:pPr>
    </w:p>
    <w:p w:rsidR="00976D9F" w:rsidRDefault="00976D9F" w:rsidP="00E96DED">
      <w:pPr>
        <w:pStyle w:val="NormalWeb"/>
        <w:rPr>
          <w:sz w:val="21"/>
          <w:szCs w:val="21"/>
        </w:rPr>
      </w:pPr>
    </w:p>
    <w:p w:rsidR="00976D9F" w:rsidRDefault="00976D9F" w:rsidP="00E96DED">
      <w:pPr>
        <w:pStyle w:val="NormalWeb"/>
        <w:rPr>
          <w:sz w:val="21"/>
          <w:szCs w:val="21"/>
        </w:rPr>
      </w:pPr>
    </w:p>
    <w:p w:rsidR="00976D9F" w:rsidRDefault="00976D9F" w:rsidP="00E96DED">
      <w:pPr>
        <w:pStyle w:val="NormalWeb"/>
        <w:rPr>
          <w:sz w:val="21"/>
          <w:szCs w:val="21"/>
        </w:rPr>
      </w:pPr>
    </w:p>
    <w:p w:rsidR="00E96DED" w:rsidRPr="00DA301A" w:rsidRDefault="00E96DED" w:rsidP="00E96DED">
      <w:pPr>
        <w:pStyle w:val="NormalWeb"/>
        <w:rPr>
          <w:sz w:val="21"/>
          <w:szCs w:val="21"/>
        </w:rPr>
      </w:pPr>
      <w:r w:rsidRPr="00DA301A">
        <w:rPr>
          <w:sz w:val="21"/>
          <w:szCs w:val="21"/>
        </w:rPr>
        <w:t>Exhibit 31.1</w:t>
      </w:r>
    </w:p>
    <w:p w:rsidR="00E96DED" w:rsidRPr="00DA301A" w:rsidRDefault="00E96DED" w:rsidP="00E96DED">
      <w:pPr>
        <w:rPr>
          <w:sz w:val="21"/>
          <w:szCs w:val="21"/>
        </w:rPr>
      </w:pPr>
      <w:r w:rsidRPr="00DA301A">
        <w:rPr>
          <w:b/>
          <w:sz w:val="21"/>
          <w:szCs w:val="21"/>
        </w:rPr>
        <w:t>CERTIFICATION OF THE CHIEF EXECUTIVE OFFICER PURSUANT TO RULE 13A-14 (a) OR RULE 15d-14 (a) OF THE SECURITIES EXCHANGE ACT OF 1934.</w:t>
      </w:r>
    </w:p>
    <w:p w:rsidR="00E96DED" w:rsidRPr="00DA301A" w:rsidRDefault="00E96DED" w:rsidP="00E96DED">
      <w:pPr>
        <w:spacing w:before="100" w:beforeAutospacing="1" w:after="100" w:afterAutospacing="1"/>
        <w:ind w:left="360"/>
        <w:jc w:val="both"/>
        <w:rPr>
          <w:sz w:val="21"/>
          <w:szCs w:val="21"/>
        </w:rPr>
      </w:pPr>
      <w:r w:rsidRPr="00DA301A">
        <w:rPr>
          <w:sz w:val="21"/>
          <w:szCs w:val="21"/>
        </w:rPr>
        <w:t>I, Michael W. Evans, certify that:</w:t>
      </w:r>
    </w:p>
    <w:p w:rsidR="00E96DED" w:rsidRPr="00DA301A" w:rsidRDefault="00E96DED" w:rsidP="001E115E">
      <w:pPr>
        <w:numPr>
          <w:ilvl w:val="0"/>
          <w:numId w:val="12"/>
        </w:numPr>
        <w:spacing w:before="120" w:after="120"/>
        <w:jc w:val="both"/>
        <w:rPr>
          <w:sz w:val="21"/>
          <w:szCs w:val="21"/>
        </w:rPr>
      </w:pPr>
      <w:r w:rsidRPr="00DA301A">
        <w:rPr>
          <w:sz w:val="21"/>
          <w:szCs w:val="21"/>
        </w:rPr>
        <w:t>I have reviewed this quarterly report on Form 10-Q of BAB, Inc.</w:t>
      </w:r>
    </w:p>
    <w:p w:rsidR="00E96DED" w:rsidRPr="00DA301A" w:rsidRDefault="00E96DED" w:rsidP="001E115E">
      <w:pPr>
        <w:numPr>
          <w:ilvl w:val="0"/>
          <w:numId w:val="12"/>
        </w:numPr>
        <w:spacing w:before="120" w:after="120"/>
        <w:jc w:val="both"/>
        <w:rPr>
          <w:sz w:val="21"/>
          <w:szCs w:val="21"/>
        </w:rPr>
      </w:pPr>
      <w:r w:rsidRPr="00DA301A">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DA301A" w:rsidRDefault="00E96DED" w:rsidP="001E115E">
      <w:pPr>
        <w:numPr>
          <w:ilvl w:val="0"/>
          <w:numId w:val="12"/>
        </w:numPr>
        <w:spacing w:before="120" w:after="120"/>
        <w:jc w:val="both"/>
        <w:rPr>
          <w:sz w:val="21"/>
          <w:szCs w:val="21"/>
        </w:rPr>
      </w:pPr>
      <w:r w:rsidRPr="00DA301A">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DA301A" w:rsidRDefault="00E96DED" w:rsidP="001E115E">
      <w:pPr>
        <w:numPr>
          <w:ilvl w:val="0"/>
          <w:numId w:val="12"/>
        </w:numPr>
        <w:spacing w:before="120" w:after="120"/>
        <w:jc w:val="both"/>
        <w:rPr>
          <w:sz w:val="21"/>
          <w:szCs w:val="21"/>
        </w:rPr>
      </w:pPr>
      <w:r w:rsidRPr="00DA301A">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DA301A" w:rsidRDefault="00E96DED" w:rsidP="001E115E">
      <w:pPr>
        <w:numPr>
          <w:ilvl w:val="1"/>
          <w:numId w:val="12"/>
        </w:numPr>
        <w:spacing w:before="120" w:after="120"/>
        <w:jc w:val="both"/>
        <w:rPr>
          <w:sz w:val="21"/>
          <w:szCs w:val="21"/>
        </w:rPr>
      </w:pPr>
      <w:r w:rsidRPr="00DA301A">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DA301A" w:rsidRDefault="00E96DED" w:rsidP="001E115E">
      <w:pPr>
        <w:numPr>
          <w:ilvl w:val="1"/>
          <w:numId w:val="12"/>
        </w:numPr>
        <w:spacing w:before="120" w:after="120"/>
        <w:jc w:val="both"/>
        <w:rPr>
          <w:sz w:val="21"/>
          <w:szCs w:val="21"/>
        </w:rPr>
      </w:pPr>
      <w:r w:rsidRPr="00DA301A">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DA301A" w:rsidRDefault="00E96DED" w:rsidP="001E115E">
      <w:pPr>
        <w:numPr>
          <w:ilvl w:val="1"/>
          <w:numId w:val="12"/>
        </w:numPr>
        <w:spacing w:before="120" w:after="120"/>
        <w:jc w:val="both"/>
        <w:rPr>
          <w:sz w:val="21"/>
          <w:szCs w:val="21"/>
        </w:rPr>
      </w:pPr>
      <w:r w:rsidRPr="00DA301A">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DA301A" w:rsidRDefault="00E96DED" w:rsidP="001E115E">
      <w:pPr>
        <w:numPr>
          <w:ilvl w:val="1"/>
          <w:numId w:val="12"/>
        </w:numPr>
        <w:spacing w:before="120" w:after="120"/>
        <w:jc w:val="both"/>
        <w:rPr>
          <w:sz w:val="21"/>
          <w:szCs w:val="21"/>
        </w:rPr>
      </w:pPr>
      <w:r w:rsidRPr="00DA301A">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DA301A" w:rsidRDefault="00E96DED" w:rsidP="001E115E">
      <w:pPr>
        <w:numPr>
          <w:ilvl w:val="0"/>
          <w:numId w:val="12"/>
        </w:numPr>
        <w:spacing w:before="120" w:after="120"/>
        <w:jc w:val="both"/>
        <w:rPr>
          <w:sz w:val="21"/>
          <w:szCs w:val="21"/>
        </w:rPr>
      </w:pPr>
      <w:r w:rsidRPr="00DA301A">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DA301A" w:rsidRDefault="00E96DED" w:rsidP="001E115E">
      <w:pPr>
        <w:numPr>
          <w:ilvl w:val="1"/>
          <w:numId w:val="12"/>
        </w:numPr>
        <w:spacing w:before="120" w:after="120"/>
        <w:jc w:val="both"/>
        <w:rPr>
          <w:sz w:val="21"/>
          <w:szCs w:val="21"/>
        </w:rPr>
      </w:pPr>
      <w:r w:rsidRPr="00DA301A">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DA301A" w:rsidRDefault="00E96DED" w:rsidP="001E115E">
      <w:pPr>
        <w:numPr>
          <w:ilvl w:val="1"/>
          <w:numId w:val="12"/>
        </w:numPr>
        <w:spacing w:before="120" w:after="120"/>
        <w:jc w:val="both"/>
        <w:rPr>
          <w:sz w:val="21"/>
          <w:szCs w:val="21"/>
        </w:rPr>
      </w:pPr>
      <w:r w:rsidRPr="00DA301A">
        <w:rPr>
          <w:sz w:val="21"/>
          <w:szCs w:val="21"/>
        </w:rPr>
        <w:t>Any fraud, whether or not material, that involves management or other employees who have a significant role in the registrant’s internal control over financial reporting.</w:t>
      </w:r>
    </w:p>
    <w:p w:rsidR="00E96DED" w:rsidRPr="00DA301A" w:rsidRDefault="00E96DED" w:rsidP="00E96DED">
      <w:pPr>
        <w:spacing w:before="120" w:after="120"/>
        <w:rPr>
          <w:sz w:val="21"/>
          <w:szCs w:val="21"/>
        </w:rPr>
      </w:pPr>
    </w:p>
    <w:p w:rsidR="00E96DED" w:rsidRPr="00DA301A" w:rsidRDefault="00E96DED" w:rsidP="00E96DED">
      <w:pPr>
        <w:spacing w:before="120" w:after="120"/>
        <w:rPr>
          <w:sz w:val="21"/>
          <w:szCs w:val="21"/>
          <w:u w:val="single"/>
        </w:rPr>
      </w:pPr>
      <w:r w:rsidRPr="00DA301A">
        <w:rPr>
          <w:sz w:val="21"/>
          <w:szCs w:val="21"/>
        </w:rPr>
        <w:t>Date</w:t>
      </w:r>
      <w:r w:rsidR="002A56D8" w:rsidRPr="00DA301A">
        <w:rPr>
          <w:sz w:val="21"/>
          <w:szCs w:val="21"/>
        </w:rPr>
        <w:t>:</w:t>
      </w:r>
      <w:r w:rsidRPr="00DA301A">
        <w:rPr>
          <w:sz w:val="21"/>
          <w:szCs w:val="21"/>
        </w:rPr>
        <w:t xml:space="preserve"> </w:t>
      </w:r>
      <w:r w:rsidR="00976D9F">
        <w:rPr>
          <w:sz w:val="21"/>
          <w:szCs w:val="21"/>
        </w:rPr>
        <w:t>October 13</w:t>
      </w:r>
      <w:r w:rsidR="00787E33" w:rsidRPr="00DA301A">
        <w:rPr>
          <w:sz w:val="21"/>
          <w:szCs w:val="21"/>
        </w:rPr>
        <w:t>, 2014</w:t>
      </w:r>
      <w:r w:rsidRPr="00DA301A">
        <w:rPr>
          <w:sz w:val="21"/>
          <w:szCs w:val="21"/>
        </w:rPr>
        <w:tab/>
      </w:r>
      <w:r w:rsidRPr="00DA301A">
        <w:rPr>
          <w:sz w:val="21"/>
          <w:szCs w:val="21"/>
        </w:rPr>
        <w:tab/>
      </w:r>
      <w:r w:rsidRPr="00DA301A">
        <w:rPr>
          <w:sz w:val="21"/>
          <w:szCs w:val="21"/>
        </w:rPr>
        <w:tab/>
      </w:r>
      <w:r w:rsidR="0042124D" w:rsidRPr="00DA301A">
        <w:rPr>
          <w:sz w:val="21"/>
          <w:szCs w:val="21"/>
        </w:rPr>
        <w:t>by</w:t>
      </w:r>
      <w:r w:rsidR="00B65E0D">
        <w:rPr>
          <w:sz w:val="21"/>
          <w:szCs w:val="21"/>
        </w:rPr>
        <w:t xml:space="preserve">   </w:t>
      </w:r>
      <w:r w:rsidRPr="00DA301A">
        <w:rPr>
          <w:sz w:val="21"/>
          <w:szCs w:val="21"/>
          <w:u w:val="single"/>
        </w:rPr>
        <w:t xml:space="preserve"> / s</w:t>
      </w:r>
      <w:r w:rsidR="0042124D" w:rsidRPr="00DA301A">
        <w:rPr>
          <w:sz w:val="21"/>
          <w:szCs w:val="21"/>
          <w:u w:val="single"/>
        </w:rPr>
        <w:t>/ Michael</w:t>
      </w:r>
      <w:r w:rsidRPr="00DA301A">
        <w:rPr>
          <w:sz w:val="21"/>
          <w:szCs w:val="21"/>
          <w:u w:val="single"/>
        </w:rPr>
        <w:t xml:space="preserve"> W. Evans       </w:t>
      </w:r>
    </w:p>
    <w:p w:rsidR="00E96DED" w:rsidRPr="00DA301A" w:rsidRDefault="00E96DED" w:rsidP="00E96DED">
      <w:pPr>
        <w:spacing w:before="120" w:after="120"/>
        <w:rPr>
          <w:sz w:val="21"/>
          <w:szCs w:val="21"/>
        </w:rPr>
      </w:pPr>
      <w:r w:rsidRPr="00DA301A">
        <w:rPr>
          <w:sz w:val="21"/>
          <w:szCs w:val="21"/>
        </w:rPr>
        <w:tab/>
      </w:r>
      <w:r w:rsidRPr="00DA301A">
        <w:rPr>
          <w:sz w:val="21"/>
          <w:szCs w:val="21"/>
        </w:rPr>
        <w:tab/>
      </w:r>
      <w:r w:rsidRPr="00DA301A">
        <w:rPr>
          <w:sz w:val="21"/>
          <w:szCs w:val="21"/>
        </w:rPr>
        <w:tab/>
      </w:r>
      <w:r w:rsidRPr="00DA301A">
        <w:rPr>
          <w:sz w:val="21"/>
          <w:szCs w:val="21"/>
        </w:rPr>
        <w:tab/>
      </w:r>
      <w:r w:rsidRPr="00DA301A">
        <w:rPr>
          <w:sz w:val="21"/>
          <w:szCs w:val="21"/>
        </w:rPr>
        <w:tab/>
      </w:r>
      <w:r w:rsidRPr="00DA301A">
        <w:rPr>
          <w:sz w:val="21"/>
          <w:szCs w:val="21"/>
        </w:rPr>
        <w:tab/>
        <w:t>Michael W. Evans, Chief Executive Officer</w:t>
      </w:r>
    </w:p>
    <w:p w:rsidR="00E96DED" w:rsidRPr="00DA301A" w:rsidRDefault="00E96DED" w:rsidP="00E96DED">
      <w:pPr>
        <w:pStyle w:val="StyleBefore0ptAfter0pt"/>
      </w:pPr>
    </w:p>
    <w:p w:rsidR="00E96DED" w:rsidRPr="00DA301A" w:rsidRDefault="00E96DED" w:rsidP="00E96DED">
      <w:pPr>
        <w:pStyle w:val="StyleBefore0ptAfter0pt"/>
      </w:pPr>
    </w:p>
    <w:p w:rsidR="008A1B8F" w:rsidRPr="00DA301A" w:rsidRDefault="008A1B8F" w:rsidP="00E96DED">
      <w:pPr>
        <w:pStyle w:val="NormalWeb"/>
        <w:rPr>
          <w:sz w:val="16"/>
          <w:szCs w:val="16"/>
        </w:rPr>
      </w:pPr>
    </w:p>
    <w:p w:rsidR="00E96DED" w:rsidRPr="00DA301A" w:rsidRDefault="00E96DED" w:rsidP="00E96DED">
      <w:pPr>
        <w:pStyle w:val="NormalWeb"/>
        <w:rPr>
          <w:sz w:val="21"/>
          <w:szCs w:val="21"/>
        </w:rPr>
      </w:pPr>
      <w:r w:rsidRPr="00DA301A">
        <w:rPr>
          <w:sz w:val="21"/>
          <w:szCs w:val="21"/>
        </w:rPr>
        <w:lastRenderedPageBreak/>
        <w:t>Exhibit 31.2</w:t>
      </w:r>
    </w:p>
    <w:p w:rsidR="00E96DED" w:rsidRPr="00DA301A" w:rsidRDefault="00E96DED" w:rsidP="00E96DED">
      <w:pPr>
        <w:rPr>
          <w:sz w:val="21"/>
          <w:szCs w:val="21"/>
        </w:rPr>
      </w:pPr>
      <w:r w:rsidRPr="00DA301A">
        <w:rPr>
          <w:b/>
          <w:sz w:val="21"/>
          <w:szCs w:val="21"/>
        </w:rPr>
        <w:t>CERTIFICATION OF CHIEF FINA</w:t>
      </w:r>
      <w:smartTag w:uri="urn:schemas-microsoft-com:office:smarttags" w:element="stockticker">
        <w:r w:rsidRPr="00DA301A">
          <w:rPr>
            <w:b/>
            <w:sz w:val="21"/>
            <w:szCs w:val="21"/>
          </w:rPr>
          <w:t>NCI</w:t>
        </w:r>
      </w:smartTag>
      <w:r w:rsidRPr="00DA301A">
        <w:rPr>
          <w:b/>
          <w:sz w:val="21"/>
          <w:szCs w:val="21"/>
        </w:rPr>
        <w:t>AL OFFICER PURSUANT TO RULE 13A-14 (a) OR RULE 15d-14 (a) OF THE SECURITIES EXCHANGE ACT OF 1934.</w:t>
      </w:r>
    </w:p>
    <w:p w:rsidR="00E96DED" w:rsidRPr="00DA301A" w:rsidRDefault="00E96DED" w:rsidP="00E96DED">
      <w:pPr>
        <w:spacing w:before="120" w:after="120"/>
        <w:ind w:left="360"/>
        <w:jc w:val="both"/>
        <w:rPr>
          <w:sz w:val="21"/>
          <w:szCs w:val="21"/>
        </w:rPr>
      </w:pPr>
      <w:r w:rsidRPr="00DA301A">
        <w:rPr>
          <w:sz w:val="21"/>
          <w:szCs w:val="21"/>
        </w:rPr>
        <w:t xml:space="preserve">I, </w:t>
      </w:r>
      <w:r w:rsidR="00710A3B" w:rsidRPr="00DA301A">
        <w:rPr>
          <w:sz w:val="21"/>
          <w:szCs w:val="21"/>
        </w:rPr>
        <w:t>Geraldine Conn</w:t>
      </w:r>
      <w:r w:rsidRPr="00DA301A">
        <w:rPr>
          <w:sz w:val="21"/>
          <w:szCs w:val="21"/>
        </w:rPr>
        <w:t>, certify that:</w:t>
      </w:r>
    </w:p>
    <w:p w:rsidR="00E96DED" w:rsidRPr="00DA301A" w:rsidRDefault="00E96DED" w:rsidP="001E115E">
      <w:pPr>
        <w:numPr>
          <w:ilvl w:val="0"/>
          <w:numId w:val="14"/>
        </w:numPr>
        <w:spacing w:before="120" w:after="120"/>
        <w:jc w:val="both"/>
        <w:rPr>
          <w:sz w:val="21"/>
          <w:szCs w:val="21"/>
        </w:rPr>
      </w:pPr>
      <w:r w:rsidRPr="00DA301A">
        <w:rPr>
          <w:sz w:val="21"/>
          <w:szCs w:val="21"/>
        </w:rPr>
        <w:t>I have reviewed this quarterly report on Form 10-Q of BAB, Inc.</w:t>
      </w:r>
    </w:p>
    <w:p w:rsidR="00E96DED" w:rsidRPr="00DA301A" w:rsidRDefault="00E96DED" w:rsidP="001E115E">
      <w:pPr>
        <w:numPr>
          <w:ilvl w:val="0"/>
          <w:numId w:val="14"/>
        </w:numPr>
        <w:spacing w:before="120" w:after="120"/>
        <w:jc w:val="both"/>
        <w:rPr>
          <w:sz w:val="21"/>
          <w:szCs w:val="21"/>
        </w:rPr>
      </w:pPr>
      <w:r w:rsidRPr="00DA301A">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DA301A" w:rsidRDefault="00E96DED" w:rsidP="001E115E">
      <w:pPr>
        <w:numPr>
          <w:ilvl w:val="0"/>
          <w:numId w:val="14"/>
        </w:numPr>
        <w:spacing w:before="120" w:after="120"/>
        <w:jc w:val="both"/>
        <w:rPr>
          <w:sz w:val="21"/>
          <w:szCs w:val="21"/>
        </w:rPr>
      </w:pPr>
      <w:r w:rsidRPr="00DA301A">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DA301A" w:rsidRDefault="00E96DED" w:rsidP="001E115E">
      <w:pPr>
        <w:numPr>
          <w:ilvl w:val="0"/>
          <w:numId w:val="14"/>
        </w:numPr>
        <w:spacing w:before="120" w:after="120"/>
        <w:jc w:val="both"/>
        <w:rPr>
          <w:sz w:val="21"/>
          <w:szCs w:val="21"/>
        </w:rPr>
      </w:pPr>
      <w:r w:rsidRPr="00DA301A">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w:t>
      </w:r>
      <w:r w:rsidRPr="00DA301A">
        <w:rPr>
          <w:b/>
          <w:sz w:val="21"/>
          <w:szCs w:val="21"/>
        </w:rPr>
        <w:t xml:space="preserve"> </w:t>
      </w:r>
      <w:r w:rsidRPr="00DA301A">
        <w:rPr>
          <w:sz w:val="21"/>
          <w:szCs w:val="21"/>
        </w:rPr>
        <w:t>have:</w:t>
      </w:r>
    </w:p>
    <w:p w:rsidR="00E96DED" w:rsidRPr="00DA301A" w:rsidRDefault="00E96DED" w:rsidP="001E115E">
      <w:pPr>
        <w:numPr>
          <w:ilvl w:val="1"/>
          <w:numId w:val="14"/>
        </w:numPr>
        <w:spacing w:before="120" w:after="120"/>
        <w:jc w:val="both"/>
        <w:rPr>
          <w:sz w:val="21"/>
          <w:szCs w:val="21"/>
        </w:rPr>
      </w:pPr>
      <w:r w:rsidRPr="00DA301A">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DA301A" w:rsidRDefault="00E96DED" w:rsidP="001E115E">
      <w:pPr>
        <w:numPr>
          <w:ilvl w:val="1"/>
          <w:numId w:val="14"/>
        </w:numPr>
        <w:spacing w:before="120" w:after="120"/>
        <w:jc w:val="both"/>
        <w:rPr>
          <w:sz w:val="21"/>
          <w:szCs w:val="21"/>
        </w:rPr>
      </w:pPr>
      <w:r w:rsidRPr="00DA301A">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DA301A" w:rsidRDefault="00E96DED" w:rsidP="001E115E">
      <w:pPr>
        <w:numPr>
          <w:ilvl w:val="1"/>
          <w:numId w:val="14"/>
        </w:numPr>
        <w:spacing w:before="120" w:after="120"/>
        <w:jc w:val="both"/>
        <w:rPr>
          <w:sz w:val="21"/>
          <w:szCs w:val="21"/>
        </w:rPr>
      </w:pPr>
      <w:r w:rsidRPr="00DA301A">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DA301A" w:rsidRDefault="00E96DED" w:rsidP="001E115E">
      <w:pPr>
        <w:numPr>
          <w:ilvl w:val="1"/>
          <w:numId w:val="14"/>
        </w:numPr>
        <w:spacing w:before="120" w:after="120"/>
        <w:jc w:val="both"/>
        <w:rPr>
          <w:sz w:val="21"/>
          <w:szCs w:val="21"/>
        </w:rPr>
      </w:pPr>
      <w:r w:rsidRPr="00DA301A">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DA301A" w:rsidRDefault="00E96DED" w:rsidP="001E115E">
      <w:pPr>
        <w:numPr>
          <w:ilvl w:val="0"/>
          <w:numId w:val="14"/>
        </w:numPr>
        <w:spacing w:before="120" w:after="120"/>
        <w:jc w:val="both"/>
        <w:rPr>
          <w:sz w:val="21"/>
          <w:szCs w:val="21"/>
        </w:rPr>
      </w:pPr>
      <w:r w:rsidRPr="00DA301A">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DA301A" w:rsidRDefault="00E96DED" w:rsidP="001E115E">
      <w:pPr>
        <w:numPr>
          <w:ilvl w:val="1"/>
          <w:numId w:val="14"/>
        </w:numPr>
        <w:spacing w:before="120" w:after="120"/>
        <w:jc w:val="both"/>
        <w:rPr>
          <w:sz w:val="21"/>
          <w:szCs w:val="21"/>
        </w:rPr>
      </w:pPr>
      <w:r w:rsidRPr="00DA301A">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DA301A" w:rsidRDefault="00E96DED" w:rsidP="001E115E">
      <w:pPr>
        <w:numPr>
          <w:ilvl w:val="1"/>
          <w:numId w:val="14"/>
        </w:numPr>
        <w:spacing w:before="120" w:after="120"/>
        <w:jc w:val="both"/>
        <w:rPr>
          <w:sz w:val="21"/>
          <w:szCs w:val="21"/>
        </w:rPr>
      </w:pPr>
      <w:r w:rsidRPr="00DA301A">
        <w:rPr>
          <w:sz w:val="21"/>
          <w:szCs w:val="21"/>
        </w:rPr>
        <w:t>Any fraud, whether or not material, that involves management or other employees who have a significant role in the registrant’s internal control over financial reporting.  </w:t>
      </w:r>
    </w:p>
    <w:p w:rsidR="00E96DED" w:rsidRPr="00DA301A" w:rsidRDefault="00E96DED" w:rsidP="00E96DED">
      <w:pPr>
        <w:spacing w:before="120" w:after="120"/>
        <w:ind w:left="1080"/>
        <w:jc w:val="both"/>
        <w:rPr>
          <w:sz w:val="21"/>
          <w:szCs w:val="21"/>
        </w:rPr>
      </w:pPr>
      <w:r w:rsidRPr="00DA301A">
        <w:rPr>
          <w:sz w:val="21"/>
          <w:szCs w:val="21"/>
        </w:rPr>
        <w:t xml:space="preserve">  </w:t>
      </w:r>
    </w:p>
    <w:p w:rsidR="00E96DED" w:rsidRPr="00DA301A" w:rsidRDefault="00E96DED" w:rsidP="00E96DED">
      <w:pPr>
        <w:pStyle w:val="NormalWeb"/>
        <w:spacing w:before="120" w:beforeAutospacing="0" w:after="120" w:afterAutospacing="0"/>
        <w:jc w:val="both"/>
        <w:rPr>
          <w:sz w:val="21"/>
          <w:szCs w:val="21"/>
          <w:u w:val="single"/>
        </w:rPr>
      </w:pPr>
      <w:r w:rsidRPr="00DA301A">
        <w:rPr>
          <w:sz w:val="21"/>
          <w:szCs w:val="21"/>
        </w:rPr>
        <w:t xml:space="preserve">Date:  </w:t>
      </w:r>
      <w:r w:rsidR="00976D9F">
        <w:rPr>
          <w:sz w:val="21"/>
          <w:szCs w:val="21"/>
        </w:rPr>
        <w:t>October 13</w:t>
      </w:r>
      <w:r w:rsidR="00787E33" w:rsidRPr="00DA301A">
        <w:rPr>
          <w:sz w:val="21"/>
          <w:szCs w:val="21"/>
        </w:rPr>
        <w:t>, 2014</w:t>
      </w:r>
      <w:r w:rsidRPr="00DA301A">
        <w:rPr>
          <w:sz w:val="21"/>
          <w:szCs w:val="21"/>
        </w:rPr>
        <w:tab/>
      </w:r>
      <w:r w:rsidRPr="00DA301A">
        <w:rPr>
          <w:sz w:val="21"/>
          <w:szCs w:val="21"/>
        </w:rPr>
        <w:tab/>
      </w:r>
      <w:r w:rsidRPr="00DA301A">
        <w:rPr>
          <w:sz w:val="21"/>
          <w:szCs w:val="21"/>
        </w:rPr>
        <w:tab/>
      </w:r>
      <w:r w:rsidRPr="00DA301A">
        <w:rPr>
          <w:sz w:val="21"/>
          <w:szCs w:val="21"/>
        </w:rPr>
        <w:tab/>
        <w:t xml:space="preserve"> </w:t>
      </w:r>
      <w:r w:rsidRPr="00DA301A">
        <w:rPr>
          <w:sz w:val="21"/>
          <w:szCs w:val="21"/>
          <w:u w:val="single"/>
        </w:rPr>
        <w:t>By:  /s</w:t>
      </w:r>
      <w:r w:rsidR="0042124D" w:rsidRPr="00DA301A">
        <w:rPr>
          <w:sz w:val="21"/>
          <w:szCs w:val="21"/>
          <w:u w:val="single"/>
        </w:rPr>
        <w:t xml:space="preserve">/ </w:t>
      </w:r>
      <w:r w:rsidR="00787E33" w:rsidRPr="00DA301A">
        <w:rPr>
          <w:sz w:val="21"/>
          <w:szCs w:val="21"/>
          <w:u w:val="single"/>
        </w:rPr>
        <w:t>Geraldine Conn</w:t>
      </w:r>
    </w:p>
    <w:p w:rsidR="00E96DED" w:rsidRPr="00DA301A" w:rsidRDefault="00787E33" w:rsidP="00E96DED">
      <w:pPr>
        <w:pStyle w:val="NormalWeb"/>
        <w:spacing w:before="120" w:beforeAutospacing="0" w:after="120" w:afterAutospacing="0"/>
        <w:ind w:left="720"/>
        <w:jc w:val="both"/>
        <w:rPr>
          <w:sz w:val="21"/>
          <w:szCs w:val="21"/>
        </w:rPr>
      </w:pPr>
      <w:r w:rsidRPr="00DA301A">
        <w:rPr>
          <w:sz w:val="21"/>
          <w:szCs w:val="21"/>
        </w:rPr>
        <w:t xml:space="preserve">    </w:t>
      </w:r>
      <w:r w:rsidR="00E96DED" w:rsidRPr="00DA301A">
        <w:rPr>
          <w:sz w:val="21"/>
          <w:szCs w:val="21"/>
        </w:rPr>
        <w:tab/>
      </w:r>
      <w:r w:rsidR="00E96DED" w:rsidRPr="00DA301A">
        <w:rPr>
          <w:sz w:val="21"/>
          <w:szCs w:val="21"/>
        </w:rPr>
        <w:tab/>
      </w:r>
      <w:r w:rsidR="00E96DED" w:rsidRPr="00DA301A">
        <w:rPr>
          <w:sz w:val="21"/>
          <w:szCs w:val="21"/>
        </w:rPr>
        <w:tab/>
      </w:r>
      <w:r w:rsidR="00E96DED" w:rsidRPr="00DA301A">
        <w:rPr>
          <w:sz w:val="21"/>
          <w:szCs w:val="21"/>
        </w:rPr>
        <w:tab/>
      </w:r>
      <w:r w:rsidR="00E96DED" w:rsidRPr="00DA301A">
        <w:rPr>
          <w:sz w:val="21"/>
          <w:szCs w:val="21"/>
        </w:rPr>
        <w:tab/>
      </w:r>
      <w:r w:rsidR="00E96DED" w:rsidRPr="00DA301A">
        <w:rPr>
          <w:sz w:val="21"/>
          <w:szCs w:val="21"/>
        </w:rPr>
        <w:tab/>
      </w:r>
      <w:r w:rsidRPr="00DA301A">
        <w:rPr>
          <w:sz w:val="21"/>
          <w:szCs w:val="21"/>
        </w:rPr>
        <w:t>Geraldine Conn</w:t>
      </w:r>
      <w:r w:rsidR="00E96DED" w:rsidRPr="00DA301A">
        <w:rPr>
          <w:sz w:val="21"/>
          <w:szCs w:val="21"/>
        </w:rPr>
        <w:t>, Chief Financial Officer </w:t>
      </w:r>
    </w:p>
    <w:p w:rsidR="00E96DED" w:rsidRPr="00DA301A" w:rsidRDefault="00E96DED" w:rsidP="00E96DED">
      <w:pPr>
        <w:spacing w:before="120" w:after="120"/>
        <w:rPr>
          <w:sz w:val="21"/>
          <w:szCs w:val="21"/>
        </w:rPr>
      </w:pPr>
    </w:p>
    <w:p w:rsidR="00E96DED" w:rsidRPr="00DA301A" w:rsidRDefault="00E96DED" w:rsidP="00E96DED">
      <w:pPr>
        <w:pStyle w:val="NormalWeb"/>
        <w:spacing w:before="120" w:beforeAutospacing="0" w:after="120" w:afterAutospacing="0"/>
        <w:ind w:left="720"/>
        <w:jc w:val="both"/>
        <w:rPr>
          <w:sz w:val="21"/>
          <w:szCs w:val="21"/>
        </w:rPr>
      </w:pPr>
    </w:p>
    <w:p w:rsidR="00426801" w:rsidRPr="00DA301A" w:rsidRDefault="00426801" w:rsidP="00E96DED">
      <w:pPr>
        <w:pStyle w:val="NormalWeb"/>
        <w:jc w:val="both"/>
        <w:rPr>
          <w:sz w:val="21"/>
          <w:szCs w:val="21"/>
        </w:rPr>
      </w:pPr>
    </w:p>
    <w:p w:rsidR="00426801" w:rsidRPr="00DA301A" w:rsidRDefault="00426801" w:rsidP="00E96DED">
      <w:pPr>
        <w:pStyle w:val="NormalWeb"/>
        <w:jc w:val="both"/>
        <w:rPr>
          <w:sz w:val="21"/>
          <w:szCs w:val="21"/>
        </w:rPr>
      </w:pPr>
    </w:p>
    <w:p w:rsidR="005044EE" w:rsidRDefault="005044EE" w:rsidP="00E96DED">
      <w:pPr>
        <w:pStyle w:val="NormalWeb"/>
        <w:jc w:val="both"/>
        <w:rPr>
          <w:sz w:val="21"/>
          <w:szCs w:val="21"/>
        </w:rPr>
      </w:pPr>
    </w:p>
    <w:p w:rsidR="00E96DED" w:rsidRPr="00DA301A" w:rsidRDefault="00E96DED" w:rsidP="00E96DED">
      <w:pPr>
        <w:pStyle w:val="NormalWeb"/>
        <w:jc w:val="both"/>
        <w:rPr>
          <w:sz w:val="21"/>
          <w:szCs w:val="21"/>
        </w:rPr>
      </w:pPr>
      <w:r w:rsidRPr="00DA301A">
        <w:rPr>
          <w:sz w:val="21"/>
          <w:szCs w:val="21"/>
        </w:rPr>
        <w:t>Exhibit 32.1</w:t>
      </w:r>
    </w:p>
    <w:p w:rsidR="00E96DED" w:rsidRPr="00DA301A" w:rsidRDefault="00E96DED" w:rsidP="00E96DED">
      <w:pPr>
        <w:jc w:val="center"/>
        <w:rPr>
          <w:sz w:val="21"/>
          <w:szCs w:val="21"/>
        </w:rPr>
      </w:pPr>
      <w:smartTag w:uri="urn:schemas-microsoft-com:office:smarttags" w:element="stockticker">
        <w:r w:rsidRPr="00DA301A">
          <w:rPr>
            <w:sz w:val="21"/>
            <w:szCs w:val="21"/>
          </w:rPr>
          <w:t>BAB</w:t>
        </w:r>
      </w:smartTag>
      <w:r w:rsidRPr="00DA301A">
        <w:rPr>
          <w:sz w:val="21"/>
          <w:szCs w:val="21"/>
        </w:rPr>
        <w:t>, Inc.</w:t>
      </w:r>
    </w:p>
    <w:p w:rsidR="00E96DED" w:rsidRPr="00DA301A" w:rsidRDefault="00E96DED" w:rsidP="00E96DED">
      <w:pPr>
        <w:jc w:val="center"/>
        <w:rPr>
          <w:sz w:val="21"/>
          <w:szCs w:val="21"/>
        </w:rPr>
      </w:pPr>
      <w:r w:rsidRPr="00DA301A">
        <w:rPr>
          <w:sz w:val="21"/>
          <w:szCs w:val="21"/>
        </w:rPr>
        <w:t>CERTIFICATION PURSUANT TO 18 U.S.C. SECTION 1350</w:t>
      </w:r>
    </w:p>
    <w:p w:rsidR="00E96DED" w:rsidRPr="00DA301A" w:rsidRDefault="00E96DED" w:rsidP="00E96DED">
      <w:pPr>
        <w:jc w:val="center"/>
        <w:rPr>
          <w:sz w:val="21"/>
          <w:szCs w:val="21"/>
        </w:rPr>
      </w:pPr>
      <w:r w:rsidRPr="00DA301A">
        <w:rPr>
          <w:sz w:val="21"/>
          <w:szCs w:val="21"/>
        </w:rPr>
        <w:t>AS ADOPTED PURSUANT TO SECTION 906 OF THE SARBANES-OXLEY ACT OF 2002</w:t>
      </w:r>
    </w:p>
    <w:p w:rsidR="00E96DED" w:rsidRPr="00DA301A" w:rsidRDefault="00E96DED" w:rsidP="00E96DED">
      <w:pPr>
        <w:pStyle w:val="NormalWeb"/>
        <w:jc w:val="both"/>
        <w:rPr>
          <w:sz w:val="21"/>
          <w:szCs w:val="21"/>
        </w:rPr>
      </w:pPr>
      <w:r w:rsidRPr="00DA301A">
        <w:rPr>
          <w:sz w:val="21"/>
          <w:szCs w:val="21"/>
        </w:rPr>
        <w:t xml:space="preserve">In connection with the </w:t>
      </w:r>
      <w:smartTag w:uri="urn:schemas-microsoft-com:office:smarttags" w:element="stockticker">
        <w:r w:rsidRPr="00DA301A">
          <w:rPr>
            <w:sz w:val="21"/>
            <w:szCs w:val="21"/>
          </w:rPr>
          <w:t>BAB</w:t>
        </w:r>
      </w:smartTag>
      <w:r w:rsidRPr="00DA301A">
        <w:rPr>
          <w:sz w:val="21"/>
          <w:szCs w:val="21"/>
        </w:rPr>
        <w:t xml:space="preserve">, Inc. (the "Company") Quarterly Report on Form 10-Q for the period ended </w:t>
      </w:r>
      <w:r w:rsidR="00B84817">
        <w:rPr>
          <w:sz w:val="21"/>
          <w:szCs w:val="21"/>
        </w:rPr>
        <w:t>August</w:t>
      </w:r>
      <w:r w:rsidR="00823BDD" w:rsidRPr="00DA301A">
        <w:rPr>
          <w:sz w:val="21"/>
          <w:szCs w:val="21"/>
        </w:rPr>
        <w:t xml:space="preserve"> 31,</w:t>
      </w:r>
      <w:r w:rsidR="00710A3B" w:rsidRPr="00DA301A">
        <w:rPr>
          <w:sz w:val="21"/>
          <w:szCs w:val="21"/>
        </w:rPr>
        <w:t xml:space="preserve"> 2014</w:t>
      </w:r>
      <w:r w:rsidRPr="00DA301A">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DA301A" w:rsidRDefault="00E96DED" w:rsidP="00E96DED">
      <w:pPr>
        <w:numPr>
          <w:ilvl w:val="0"/>
          <w:numId w:val="20"/>
        </w:numPr>
        <w:spacing w:before="100" w:beforeAutospacing="1" w:after="100" w:afterAutospacing="1"/>
        <w:jc w:val="both"/>
        <w:rPr>
          <w:sz w:val="21"/>
          <w:szCs w:val="21"/>
        </w:rPr>
      </w:pPr>
      <w:r w:rsidRPr="00DA301A">
        <w:rPr>
          <w:sz w:val="21"/>
          <w:szCs w:val="21"/>
        </w:rPr>
        <w:t>The Report fully complies with the requirements of section 13(a) or 15(d) of the Securities and Exchange Act of 1934, as amended; and</w:t>
      </w:r>
    </w:p>
    <w:p w:rsidR="00E96DED" w:rsidRPr="00DA301A" w:rsidRDefault="00E96DED" w:rsidP="00E96DED">
      <w:pPr>
        <w:numPr>
          <w:ilvl w:val="0"/>
          <w:numId w:val="20"/>
        </w:numPr>
        <w:spacing w:before="100" w:beforeAutospacing="1" w:after="100" w:afterAutospacing="1"/>
        <w:jc w:val="both"/>
        <w:rPr>
          <w:sz w:val="21"/>
          <w:szCs w:val="21"/>
        </w:rPr>
      </w:pPr>
      <w:r w:rsidRPr="00DA301A">
        <w:rPr>
          <w:sz w:val="21"/>
          <w:szCs w:val="21"/>
        </w:rPr>
        <w:t>The information contained in the Report fairly presents, in all material respects, the financial condition, results of operations, and cash flows of the Company.</w:t>
      </w:r>
    </w:p>
    <w:p w:rsidR="00E96DED" w:rsidRPr="00DA301A" w:rsidRDefault="00E96DED" w:rsidP="00E96DED">
      <w:pPr>
        <w:pStyle w:val="NormalWeb"/>
        <w:rPr>
          <w:sz w:val="21"/>
          <w:szCs w:val="21"/>
        </w:rPr>
      </w:pPr>
      <w:r w:rsidRPr="00DA301A">
        <w:rPr>
          <w:sz w:val="21"/>
          <w:szCs w:val="21"/>
        </w:rPr>
        <w:t xml:space="preserve">Date:  </w:t>
      </w:r>
      <w:r w:rsidR="00976D9F">
        <w:rPr>
          <w:sz w:val="21"/>
          <w:szCs w:val="21"/>
        </w:rPr>
        <w:t>October 13</w:t>
      </w:r>
      <w:r w:rsidR="00376B53" w:rsidRPr="00DA301A">
        <w:rPr>
          <w:sz w:val="21"/>
          <w:szCs w:val="21"/>
        </w:rPr>
        <w:t>, 2014</w:t>
      </w:r>
      <w:r w:rsidRPr="00DA301A">
        <w:rPr>
          <w:sz w:val="21"/>
          <w:szCs w:val="21"/>
        </w:rPr>
        <w:t xml:space="preserve">                                   </w:t>
      </w:r>
      <w:r w:rsidRPr="00DA301A">
        <w:rPr>
          <w:sz w:val="21"/>
          <w:szCs w:val="21"/>
        </w:rPr>
        <w:tab/>
        <w:t>                        </w:t>
      </w:r>
      <w:r w:rsidR="00376B53" w:rsidRPr="00DA301A">
        <w:rPr>
          <w:sz w:val="21"/>
          <w:szCs w:val="21"/>
        </w:rPr>
        <w:t xml:space="preserve"> </w:t>
      </w:r>
      <w:r w:rsidRPr="00DA301A">
        <w:rPr>
          <w:sz w:val="21"/>
          <w:szCs w:val="21"/>
        </w:rPr>
        <w:t>        By:</w:t>
      </w:r>
      <w:r w:rsidRPr="00DA301A">
        <w:rPr>
          <w:sz w:val="21"/>
          <w:szCs w:val="21"/>
          <w:u w:val="single"/>
        </w:rPr>
        <w:t xml:space="preserve">  /s/ Michael W. Evans  </w:t>
      </w:r>
      <w:r w:rsidRPr="00DA301A">
        <w:rPr>
          <w:sz w:val="21"/>
          <w:szCs w:val="21"/>
        </w:rPr>
        <w:t>    </w:t>
      </w:r>
    </w:p>
    <w:p w:rsidR="00E96DED" w:rsidRPr="00DA301A" w:rsidRDefault="00E96DED" w:rsidP="00E96DED">
      <w:pPr>
        <w:pStyle w:val="NormalWeb"/>
        <w:rPr>
          <w:sz w:val="21"/>
          <w:szCs w:val="21"/>
        </w:rPr>
      </w:pPr>
      <w:r w:rsidRPr="00DA301A">
        <w:rPr>
          <w:sz w:val="21"/>
          <w:szCs w:val="21"/>
        </w:rPr>
        <w:t> </w:t>
      </w:r>
      <w:r w:rsidRPr="00DA301A">
        <w:rPr>
          <w:sz w:val="21"/>
          <w:szCs w:val="21"/>
        </w:rPr>
        <w:tab/>
      </w:r>
      <w:r w:rsidRPr="00DA301A">
        <w:rPr>
          <w:sz w:val="21"/>
          <w:szCs w:val="21"/>
        </w:rPr>
        <w:tab/>
      </w:r>
      <w:r w:rsidRPr="00DA301A">
        <w:rPr>
          <w:sz w:val="21"/>
          <w:szCs w:val="21"/>
        </w:rPr>
        <w:tab/>
      </w:r>
      <w:r w:rsidRPr="00DA301A">
        <w:rPr>
          <w:sz w:val="21"/>
          <w:szCs w:val="21"/>
        </w:rPr>
        <w:tab/>
      </w:r>
      <w:r w:rsidRPr="00DA301A">
        <w:rPr>
          <w:sz w:val="21"/>
          <w:szCs w:val="21"/>
        </w:rPr>
        <w:tab/>
      </w:r>
      <w:r w:rsidRPr="00DA301A">
        <w:rPr>
          <w:sz w:val="21"/>
          <w:szCs w:val="21"/>
        </w:rPr>
        <w:tab/>
      </w:r>
      <w:r w:rsidRPr="00DA301A">
        <w:rPr>
          <w:sz w:val="21"/>
          <w:szCs w:val="21"/>
        </w:rPr>
        <w:tab/>
        <w:t xml:space="preserve">  Michael W. Evans, Chief Executive Officer           </w:t>
      </w:r>
    </w:p>
    <w:p w:rsidR="00E96DED" w:rsidRPr="00DA301A" w:rsidRDefault="00E96DED" w:rsidP="00E96DED">
      <w:pPr>
        <w:pStyle w:val="NormalWeb"/>
        <w:rPr>
          <w:sz w:val="21"/>
          <w:szCs w:val="21"/>
        </w:rPr>
      </w:pPr>
      <w:r w:rsidRPr="00DA301A">
        <w:rPr>
          <w:sz w:val="21"/>
          <w:szCs w:val="21"/>
        </w:rPr>
        <w:t> </w:t>
      </w:r>
    </w:p>
    <w:p w:rsidR="00E96DED" w:rsidRPr="00DA301A" w:rsidRDefault="00E96DED" w:rsidP="00E96DED">
      <w:pPr>
        <w:pStyle w:val="NormalWeb"/>
        <w:rPr>
          <w:sz w:val="21"/>
          <w:szCs w:val="21"/>
        </w:rPr>
      </w:pPr>
    </w:p>
    <w:p w:rsidR="00E96DED" w:rsidRPr="00DA301A" w:rsidRDefault="00E96DED" w:rsidP="00E96DED">
      <w:pPr>
        <w:pStyle w:val="NormalWeb"/>
        <w:spacing w:before="0" w:beforeAutospacing="0" w:after="0" w:afterAutospacing="0" w:line="240" w:lineRule="exact"/>
        <w:rPr>
          <w:sz w:val="21"/>
          <w:szCs w:val="21"/>
        </w:rPr>
      </w:pPr>
      <w:r w:rsidRPr="00DA301A">
        <w:rPr>
          <w:sz w:val="21"/>
          <w:szCs w:val="21"/>
        </w:rPr>
        <w:t>Exhibit 32.2</w:t>
      </w:r>
    </w:p>
    <w:p w:rsidR="00E96DED" w:rsidRPr="00DA301A" w:rsidRDefault="00E96DED" w:rsidP="00E96DED">
      <w:pPr>
        <w:pStyle w:val="NormalWeb"/>
        <w:spacing w:before="0" w:beforeAutospacing="0" w:after="0" w:afterAutospacing="0" w:line="240" w:lineRule="exact"/>
        <w:rPr>
          <w:sz w:val="21"/>
          <w:szCs w:val="21"/>
        </w:rPr>
      </w:pPr>
      <w:r w:rsidRPr="00DA301A">
        <w:rPr>
          <w:sz w:val="21"/>
          <w:szCs w:val="21"/>
        </w:rPr>
        <w:t> </w:t>
      </w:r>
    </w:p>
    <w:p w:rsidR="00E96DED" w:rsidRPr="00DA301A" w:rsidRDefault="00E96DED" w:rsidP="00E96DED">
      <w:pPr>
        <w:jc w:val="center"/>
        <w:rPr>
          <w:sz w:val="21"/>
          <w:szCs w:val="21"/>
        </w:rPr>
      </w:pPr>
      <w:smartTag w:uri="urn:schemas-microsoft-com:office:smarttags" w:element="stockticker">
        <w:r w:rsidRPr="00DA301A">
          <w:rPr>
            <w:sz w:val="21"/>
            <w:szCs w:val="21"/>
          </w:rPr>
          <w:t>BAB</w:t>
        </w:r>
      </w:smartTag>
      <w:r w:rsidRPr="00DA301A">
        <w:rPr>
          <w:sz w:val="21"/>
          <w:szCs w:val="21"/>
        </w:rPr>
        <w:t>, Inc.</w:t>
      </w:r>
    </w:p>
    <w:p w:rsidR="00E96DED" w:rsidRPr="00DA301A" w:rsidRDefault="00E96DED" w:rsidP="00E96DED">
      <w:pPr>
        <w:jc w:val="center"/>
        <w:rPr>
          <w:sz w:val="21"/>
          <w:szCs w:val="21"/>
        </w:rPr>
      </w:pPr>
      <w:r w:rsidRPr="00DA301A">
        <w:rPr>
          <w:sz w:val="21"/>
          <w:szCs w:val="21"/>
        </w:rPr>
        <w:t>CERTIFICATION PURSUANT TO 18 U.S.C. SECTION 1350</w:t>
      </w:r>
    </w:p>
    <w:p w:rsidR="00E96DED" w:rsidRPr="00DA301A" w:rsidRDefault="00E96DED" w:rsidP="00E96DED">
      <w:pPr>
        <w:jc w:val="center"/>
        <w:rPr>
          <w:sz w:val="21"/>
          <w:szCs w:val="21"/>
        </w:rPr>
      </w:pPr>
      <w:r w:rsidRPr="00DA301A">
        <w:rPr>
          <w:sz w:val="21"/>
          <w:szCs w:val="21"/>
        </w:rPr>
        <w:t>AS ADOPTED PURSUANT TO SECTION 906 OF THE SARBANES-OXLEY ACT OF 2002</w:t>
      </w:r>
    </w:p>
    <w:p w:rsidR="00E96DED" w:rsidRPr="00DA301A" w:rsidRDefault="00E96DED" w:rsidP="00E96DED">
      <w:pPr>
        <w:pStyle w:val="NormalWeb"/>
        <w:spacing w:line="240" w:lineRule="exact"/>
        <w:jc w:val="both"/>
        <w:rPr>
          <w:sz w:val="21"/>
          <w:szCs w:val="21"/>
        </w:rPr>
      </w:pPr>
      <w:r w:rsidRPr="00DA301A">
        <w:rPr>
          <w:sz w:val="21"/>
          <w:szCs w:val="21"/>
        </w:rPr>
        <w:t xml:space="preserve">In connection with the </w:t>
      </w:r>
      <w:smartTag w:uri="urn:schemas-microsoft-com:office:smarttags" w:element="stockticker">
        <w:r w:rsidRPr="00DA301A">
          <w:rPr>
            <w:sz w:val="21"/>
            <w:szCs w:val="21"/>
          </w:rPr>
          <w:t>BAB</w:t>
        </w:r>
      </w:smartTag>
      <w:r w:rsidRPr="00DA301A">
        <w:rPr>
          <w:sz w:val="21"/>
          <w:szCs w:val="21"/>
        </w:rPr>
        <w:t xml:space="preserve">, Inc. (the "Company") Quarterly Report on Form 10-Q for the period ended </w:t>
      </w:r>
      <w:r w:rsidR="00B84817">
        <w:rPr>
          <w:sz w:val="21"/>
          <w:szCs w:val="21"/>
        </w:rPr>
        <w:t>August</w:t>
      </w:r>
      <w:r w:rsidR="00823BDD" w:rsidRPr="00DA301A">
        <w:rPr>
          <w:sz w:val="21"/>
          <w:szCs w:val="21"/>
        </w:rPr>
        <w:t xml:space="preserve"> 31,</w:t>
      </w:r>
      <w:r w:rsidR="00710A3B" w:rsidRPr="00DA301A">
        <w:rPr>
          <w:sz w:val="21"/>
          <w:szCs w:val="21"/>
        </w:rPr>
        <w:t xml:space="preserve"> 2014</w:t>
      </w:r>
      <w:r w:rsidRPr="00DA301A">
        <w:rPr>
          <w:sz w:val="21"/>
          <w:szCs w:val="21"/>
        </w:rPr>
        <w:t xml:space="preserve">, as filed with the Securities and Exchange Commission on the date hereof (the "Report"), I, </w:t>
      </w:r>
      <w:r w:rsidR="00D00714" w:rsidRPr="00DA301A">
        <w:rPr>
          <w:sz w:val="21"/>
          <w:szCs w:val="21"/>
        </w:rPr>
        <w:t>Geraldine Conn</w:t>
      </w:r>
      <w:r w:rsidRPr="00DA301A">
        <w:rPr>
          <w:sz w:val="21"/>
          <w:szCs w:val="21"/>
        </w:rPr>
        <w:t xml:space="preserve">, Chief Financial Officer of the Company, certify pursuant to 18 U.S.C. Section 1350, as adopted pursuant to Section 906 of the Sarbanes-Oxley Act of 2002, that, to the best of my knowledge: </w:t>
      </w:r>
    </w:p>
    <w:p w:rsidR="00E96DED" w:rsidRPr="00DA301A" w:rsidRDefault="00E96DED" w:rsidP="00E96DED">
      <w:pPr>
        <w:numPr>
          <w:ilvl w:val="0"/>
          <w:numId w:val="21"/>
        </w:numPr>
        <w:spacing w:before="100" w:beforeAutospacing="1" w:after="100" w:afterAutospacing="1" w:line="240" w:lineRule="exact"/>
        <w:jc w:val="both"/>
        <w:rPr>
          <w:sz w:val="21"/>
          <w:szCs w:val="21"/>
        </w:rPr>
      </w:pPr>
      <w:r w:rsidRPr="00DA301A">
        <w:rPr>
          <w:sz w:val="21"/>
          <w:szCs w:val="21"/>
        </w:rPr>
        <w:t>The Report fully complies with the requirements of section 13(a) or 15(d) of the Securities and Exchange Act of 1934, as amended; and</w:t>
      </w:r>
    </w:p>
    <w:p w:rsidR="00E96DED" w:rsidRPr="00DA301A" w:rsidRDefault="00E96DED" w:rsidP="00E96DED">
      <w:pPr>
        <w:numPr>
          <w:ilvl w:val="0"/>
          <w:numId w:val="21"/>
        </w:numPr>
        <w:spacing w:before="100" w:beforeAutospacing="1" w:after="100" w:afterAutospacing="1" w:line="240" w:lineRule="exact"/>
        <w:jc w:val="both"/>
        <w:rPr>
          <w:sz w:val="21"/>
          <w:szCs w:val="21"/>
        </w:rPr>
      </w:pPr>
      <w:r w:rsidRPr="00DA301A">
        <w:rPr>
          <w:sz w:val="21"/>
          <w:szCs w:val="21"/>
        </w:rPr>
        <w:t>The information contained in the Report fairly presents, in all material respects, the financial condition, results of operations, and cash flows of the Company.</w:t>
      </w:r>
    </w:p>
    <w:p w:rsidR="00E96DED" w:rsidRPr="00DA301A" w:rsidRDefault="00E96DED" w:rsidP="00E96DED">
      <w:pPr>
        <w:pStyle w:val="NormalWeb"/>
        <w:spacing w:line="240" w:lineRule="exact"/>
        <w:rPr>
          <w:sz w:val="21"/>
          <w:szCs w:val="21"/>
        </w:rPr>
      </w:pPr>
      <w:r w:rsidRPr="00DA301A">
        <w:rPr>
          <w:sz w:val="21"/>
          <w:szCs w:val="21"/>
        </w:rPr>
        <w:t> </w:t>
      </w:r>
    </w:p>
    <w:p w:rsidR="00E96DED" w:rsidRPr="00DA301A" w:rsidRDefault="00E96DED" w:rsidP="00E96DED">
      <w:pPr>
        <w:pStyle w:val="NormalWeb"/>
        <w:rPr>
          <w:sz w:val="21"/>
          <w:szCs w:val="21"/>
          <w:u w:val="single"/>
        </w:rPr>
      </w:pPr>
      <w:r w:rsidRPr="00DA301A">
        <w:rPr>
          <w:sz w:val="21"/>
          <w:szCs w:val="21"/>
        </w:rPr>
        <w:t xml:space="preserve">Date:  </w:t>
      </w:r>
      <w:r w:rsidR="00976D9F">
        <w:rPr>
          <w:sz w:val="21"/>
          <w:szCs w:val="21"/>
        </w:rPr>
        <w:t>October 13</w:t>
      </w:r>
      <w:r w:rsidR="001A6CC4" w:rsidRPr="00DA301A">
        <w:rPr>
          <w:sz w:val="21"/>
          <w:szCs w:val="21"/>
        </w:rPr>
        <w:t>, 201</w:t>
      </w:r>
      <w:r w:rsidR="00376B53" w:rsidRPr="00DA301A">
        <w:rPr>
          <w:sz w:val="21"/>
          <w:szCs w:val="21"/>
        </w:rPr>
        <w:t>4</w:t>
      </w:r>
      <w:r w:rsidRPr="00DA301A">
        <w:rPr>
          <w:sz w:val="21"/>
          <w:szCs w:val="21"/>
        </w:rPr>
        <w:tab/>
      </w:r>
      <w:r w:rsidRPr="00DA301A">
        <w:rPr>
          <w:sz w:val="21"/>
          <w:szCs w:val="21"/>
        </w:rPr>
        <w:tab/>
      </w:r>
      <w:r w:rsidRPr="00DA301A">
        <w:rPr>
          <w:sz w:val="21"/>
          <w:szCs w:val="21"/>
        </w:rPr>
        <w:tab/>
        <w:t xml:space="preserve">                </w:t>
      </w:r>
      <w:r w:rsidRPr="00DA301A">
        <w:rPr>
          <w:sz w:val="21"/>
          <w:szCs w:val="21"/>
        </w:rPr>
        <w:tab/>
      </w:r>
      <w:r w:rsidRPr="00DA301A">
        <w:rPr>
          <w:sz w:val="21"/>
          <w:szCs w:val="21"/>
        </w:rPr>
        <w:tab/>
      </w:r>
      <w:r w:rsidR="00376B53" w:rsidRPr="00DA301A">
        <w:rPr>
          <w:sz w:val="21"/>
          <w:szCs w:val="21"/>
        </w:rPr>
        <w:t xml:space="preserve">      </w:t>
      </w:r>
      <w:r w:rsidRPr="00DA301A">
        <w:rPr>
          <w:sz w:val="21"/>
          <w:szCs w:val="21"/>
        </w:rPr>
        <w:t xml:space="preserve">     By</w:t>
      </w:r>
      <w:r w:rsidRPr="00DA301A">
        <w:rPr>
          <w:sz w:val="21"/>
          <w:szCs w:val="21"/>
          <w:u w:val="single"/>
        </w:rPr>
        <w:t xml:space="preserve">:   /s/ </w:t>
      </w:r>
      <w:r w:rsidR="00376B53" w:rsidRPr="00DA301A">
        <w:rPr>
          <w:sz w:val="21"/>
          <w:szCs w:val="21"/>
          <w:u w:val="single"/>
        </w:rPr>
        <w:t>Geraldine Conn</w:t>
      </w:r>
      <w:r w:rsidRPr="00DA301A">
        <w:rPr>
          <w:sz w:val="21"/>
          <w:szCs w:val="21"/>
          <w:u w:val="single"/>
        </w:rPr>
        <w:t xml:space="preserve">  </w:t>
      </w:r>
    </w:p>
    <w:p w:rsidR="00E96DED" w:rsidRPr="00DA301A" w:rsidRDefault="00E96DED" w:rsidP="00E96DED">
      <w:pPr>
        <w:pStyle w:val="NormalWeb"/>
        <w:ind w:left="4320" w:firstLine="720"/>
        <w:rPr>
          <w:sz w:val="21"/>
          <w:szCs w:val="21"/>
        </w:rPr>
      </w:pPr>
      <w:r w:rsidRPr="00DA301A">
        <w:rPr>
          <w:sz w:val="21"/>
          <w:szCs w:val="21"/>
        </w:rPr>
        <w:t xml:space="preserve">   </w:t>
      </w:r>
      <w:r w:rsidR="00D00714" w:rsidRPr="00DA301A">
        <w:rPr>
          <w:sz w:val="21"/>
          <w:szCs w:val="21"/>
        </w:rPr>
        <w:t>Geraldine Conn</w:t>
      </w:r>
      <w:r w:rsidRPr="00DA301A">
        <w:rPr>
          <w:sz w:val="21"/>
          <w:szCs w:val="21"/>
        </w:rPr>
        <w:t xml:space="preserve">, Chief Financial Officer           </w:t>
      </w:r>
    </w:p>
    <w:p w:rsidR="00E96DED" w:rsidRPr="00DA301A" w:rsidRDefault="00E96DED" w:rsidP="00E96DED">
      <w:pPr>
        <w:pStyle w:val="NormalWeb"/>
        <w:ind w:left="720"/>
        <w:rPr>
          <w:sz w:val="20"/>
          <w:szCs w:val="20"/>
        </w:rPr>
      </w:pPr>
    </w:p>
    <w:p w:rsidR="00B04F14" w:rsidRPr="00DA301A" w:rsidRDefault="00B04F14" w:rsidP="00E96DED">
      <w:pPr>
        <w:pStyle w:val="NormalWeb"/>
      </w:pPr>
    </w:p>
    <w:sectPr w:rsidR="00B04F14" w:rsidRPr="00DA301A" w:rsidSect="009E03B3">
      <w:footerReference w:type="even" r:id="rId22"/>
      <w:footerReference w:type="default" r:id="rId23"/>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F17" w:rsidRDefault="00C70F17">
      <w:r>
        <w:separator/>
      </w:r>
    </w:p>
  </w:endnote>
  <w:endnote w:type="continuationSeparator" w:id="1">
    <w:p w:rsidR="00C70F17" w:rsidRDefault="00C70F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17" w:rsidRDefault="001D7743" w:rsidP="009E03B3">
    <w:pPr>
      <w:pStyle w:val="Footer"/>
      <w:framePr w:wrap="around" w:vAnchor="text" w:hAnchor="margin" w:xAlign="center" w:y="1"/>
      <w:rPr>
        <w:rStyle w:val="PageNumber"/>
      </w:rPr>
    </w:pPr>
    <w:r>
      <w:rPr>
        <w:rStyle w:val="PageNumber"/>
      </w:rPr>
      <w:fldChar w:fldCharType="begin"/>
    </w:r>
    <w:r w:rsidR="00C70F17">
      <w:rPr>
        <w:rStyle w:val="PageNumber"/>
      </w:rPr>
      <w:instrText xml:space="preserve">PAGE  </w:instrText>
    </w:r>
    <w:r>
      <w:rPr>
        <w:rStyle w:val="PageNumber"/>
      </w:rPr>
      <w:fldChar w:fldCharType="end"/>
    </w:r>
  </w:p>
  <w:p w:rsidR="00C70F17" w:rsidRDefault="00C70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F17" w:rsidRPr="00200BB7" w:rsidRDefault="001D7743"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00C70F17" w:rsidRPr="00200BB7">
      <w:rPr>
        <w:rStyle w:val="PageNumber"/>
        <w:sz w:val="20"/>
        <w:szCs w:val="20"/>
      </w:rPr>
      <w:instrText xml:space="preserve">PAGE  </w:instrText>
    </w:r>
    <w:r w:rsidRPr="00200BB7">
      <w:rPr>
        <w:rStyle w:val="PageNumber"/>
        <w:sz w:val="20"/>
        <w:szCs w:val="20"/>
      </w:rPr>
      <w:fldChar w:fldCharType="separate"/>
    </w:r>
    <w:r w:rsidR="0038677A">
      <w:rPr>
        <w:rStyle w:val="PageNumber"/>
        <w:noProof/>
        <w:sz w:val="20"/>
        <w:szCs w:val="20"/>
      </w:rPr>
      <w:t>12</w:t>
    </w:r>
    <w:r w:rsidRPr="00200BB7">
      <w:rPr>
        <w:rStyle w:val="PageNumber"/>
        <w:sz w:val="20"/>
        <w:szCs w:val="20"/>
      </w:rPr>
      <w:fldChar w:fldCharType="end"/>
    </w:r>
  </w:p>
  <w:p w:rsidR="00C70F17" w:rsidRPr="00200BB7" w:rsidRDefault="00C70F1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F17" w:rsidRDefault="00C70F17">
      <w:r>
        <w:separator/>
      </w:r>
    </w:p>
  </w:footnote>
  <w:footnote w:type="continuationSeparator" w:id="1">
    <w:p w:rsidR="00C70F17" w:rsidRDefault="00C70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CF0D5C"/>
    <w:rsid w:val="0000052E"/>
    <w:rsid w:val="0000147B"/>
    <w:rsid w:val="0000249C"/>
    <w:rsid w:val="00003328"/>
    <w:rsid w:val="00003A07"/>
    <w:rsid w:val="00004871"/>
    <w:rsid w:val="00005382"/>
    <w:rsid w:val="00005F2C"/>
    <w:rsid w:val="00006C3E"/>
    <w:rsid w:val="00007D12"/>
    <w:rsid w:val="00010884"/>
    <w:rsid w:val="00010963"/>
    <w:rsid w:val="00011BB8"/>
    <w:rsid w:val="00012EB1"/>
    <w:rsid w:val="00013305"/>
    <w:rsid w:val="000142DD"/>
    <w:rsid w:val="00014923"/>
    <w:rsid w:val="00014CFE"/>
    <w:rsid w:val="00014D23"/>
    <w:rsid w:val="00014F93"/>
    <w:rsid w:val="0001506F"/>
    <w:rsid w:val="00015EF4"/>
    <w:rsid w:val="000166EE"/>
    <w:rsid w:val="00016736"/>
    <w:rsid w:val="000176A4"/>
    <w:rsid w:val="000212CD"/>
    <w:rsid w:val="00021C12"/>
    <w:rsid w:val="00022178"/>
    <w:rsid w:val="00022B80"/>
    <w:rsid w:val="0002354C"/>
    <w:rsid w:val="00023852"/>
    <w:rsid w:val="000244B2"/>
    <w:rsid w:val="000244C3"/>
    <w:rsid w:val="00024681"/>
    <w:rsid w:val="00024B96"/>
    <w:rsid w:val="00024D23"/>
    <w:rsid w:val="000252F6"/>
    <w:rsid w:val="000255C4"/>
    <w:rsid w:val="0002569E"/>
    <w:rsid w:val="0002672F"/>
    <w:rsid w:val="00026968"/>
    <w:rsid w:val="00030EBA"/>
    <w:rsid w:val="00031000"/>
    <w:rsid w:val="00031092"/>
    <w:rsid w:val="00031A12"/>
    <w:rsid w:val="00031CDE"/>
    <w:rsid w:val="00033D1F"/>
    <w:rsid w:val="00034042"/>
    <w:rsid w:val="0003411A"/>
    <w:rsid w:val="00035DC0"/>
    <w:rsid w:val="00035E3A"/>
    <w:rsid w:val="0003676E"/>
    <w:rsid w:val="000372C7"/>
    <w:rsid w:val="00040EFA"/>
    <w:rsid w:val="000412E8"/>
    <w:rsid w:val="00041D9A"/>
    <w:rsid w:val="00041E6E"/>
    <w:rsid w:val="000427DC"/>
    <w:rsid w:val="000438B8"/>
    <w:rsid w:val="00043CFD"/>
    <w:rsid w:val="00043D92"/>
    <w:rsid w:val="00047128"/>
    <w:rsid w:val="000475F0"/>
    <w:rsid w:val="00047D71"/>
    <w:rsid w:val="0005197C"/>
    <w:rsid w:val="00052048"/>
    <w:rsid w:val="00052454"/>
    <w:rsid w:val="0005275F"/>
    <w:rsid w:val="000529F6"/>
    <w:rsid w:val="00054043"/>
    <w:rsid w:val="0005432D"/>
    <w:rsid w:val="000545EE"/>
    <w:rsid w:val="00054740"/>
    <w:rsid w:val="000559F8"/>
    <w:rsid w:val="00055D71"/>
    <w:rsid w:val="00055DF0"/>
    <w:rsid w:val="000562AE"/>
    <w:rsid w:val="0005642F"/>
    <w:rsid w:val="0005647A"/>
    <w:rsid w:val="000569E6"/>
    <w:rsid w:val="000570EA"/>
    <w:rsid w:val="00057AEB"/>
    <w:rsid w:val="0006181A"/>
    <w:rsid w:val="000635D5"/>
    <w:rsid w:val="00063D31"/>
    <w:rsid w:val="00064DAE"/>
    <w:rsid w:val="00064F44"/>
    <w:rsid w:val="00065C86"/>
    <w:rsid w:val="00065F3E"/>
    <w:rsid w:val="00066030"/>
    <w:rsid w:val="000672F6"/>
    <w:rsid w:val="0006731E"/>
    <w:rsid w:val="0006792A"/>
    <w:rsid w:val="00067CC3"/>
    <w:rsid w:val="000718DB"/>
    <w:rsid w:val="00072669"/>
    <w:rsid w:val="00072833"/>
    <w:rsid w:val="00072B8F"/>
    <w:rsid w:val="0007525E"/>
    <w:rsid w:val="000764F1"/>
    <w:rsid w:val="00076630"/>
    <w:rsid w:val="0007691B"/>
    <w:rsid w:val="00076CFB"/>
    <w:rsid w:val="00080455"/>
    <w:rsid w:val="00080663"/>
    <w:rsid w:val="00083163"/>
    <w:rsid w:val="00083367"/>
    <w:rsid w:val="00083606"/>
    <w:rsid w:val="00083D7F"/>
    <w:rsid w:val="0008418D"/>
    <w:rsid w:val="000843BF"/>
    <w:rsid w:val="00084BE3"/>
    <w:rsid w:val="000851F4"/>
    <w:rsid w:val="0008527E"/>
    <w:rsid w:val="00085793"/>
    <w:rsid w:val="0008703A"/>
    <w:rsid w:val="00087573"/>
    <w:rsid w:val="000878CD"/>
    <w:rsid w:val="00090084"/>
    <w:rsid w:val="000918A0"/>
    <w:rsid w:val="00091EEA"/>
    <w:rsid w:val="000922D9"/>
    <w:rsid w:val="00092343"/>
    <w:rsid w:val="00093D5A"/>
    <w:rsid w:val="00094E00"/>
    <w:rsid w:val="00095661"/>
    <w:rsid w:val="000967CB"/>
    <w:rsid w:val="00097667"/>
    <w:rsid w:val="000A08F5"/>
    <w:rsid w:val="000A1428"/>
    <w:rsid w:val="000A2A8D"/>
    <w:rsid w:val="000A2B6C"/>
    <w:rsid w:val="000A2B9D"/>
    <w:rsid w:val="000A3C1B"/>
    <w:rsid w:val="000A4217"/>
    <w:rsid w:val="000A4E25"/>
    <w:rsid w:val="000A550F"/>
    <w:rsid w:val="000A611B"/>
    <w:rsid w:val="000A626A"/>
    <w:rsid w:val="000A6D77"/>
    <w:rsid w:val="000B102C"/>
    <w:rsid w:val="000B1398"/>
    <w:rsid w:val="000B1797"/>
    <w:rsid w:val="000B1A72"/>
    <w:rsid w:val="000B25E8"/>
    <w:rsid w:val="000B29A3"/>
    <w:rsid w:val="000B321D"/>
    <w:rsid w:val="000B3850"/>
    <w:rsid w:val="000B42AE"/>
    <w:rsid w:val="000B49BE"/>
    <w:rsid w:val="000B5581"/>
    <w:rsid w:val="000B6A7D"/>
    <w:rsid w:val="000B7642"/>
    <w:rsid w:val="000C0015"/>
    <w:rsid w:val="000C0707"/>
    <w:rsid w:val="000C0C6D"/>
    <w:rsid w:val="000C1EB2"/>
    <w:rsid w:val="000C2AD4"/>
    <w:rsid w:val="000C2BB3"/>
    <w:rsid w:val="000C3631"/>
    <w:rsid w:val="000C43A0"/>
    <w:rsid w:val="000C441B"/>
    <w:rsid w:val="000C4AEE"/>
    <w:rsid w:val="000C6207"/>
    <w:rsid w:val="000C6827"/>
    <w:rsid w:val="000C6DFC"/>
    <w:rsid w:val="000C7AF3"/>
    <w:rsid w:val="000D192F"/>
    <w:rsid w:val="000D2032"/>
    <w:rsid w:val="000D243C"/>
    <w:rsid w:val="000D2DF0"/>
    <w:rsid w:val="000D36AB"/>
    <w:rsid w:val="000D52D4"/>
    <w:rsid w:val="000D5332"/>
    <w:rsid w:val="000E12BE"/>
    <w:rsid w:val="000E17F3"/>
    <w:rsid w:val="000E1B6A"/>
    <w:rsid w:val="000E1C17"/>
    <w:rsid w:val="000E1EB8"/>
    <w:rsid w:val="000E270D"/>
    <w:rsid w:val="000E38FA"/>
    <w:rsid w:val="000E3D5A"/>
    <w:rsid w:val="000E43E1"/>
    <w:rsid w:val="000E4ACF"/>
    <w:rsid w:val="000E4D8D"/>
    <w:rsid w:val="000E503C"/>
    <w:rsid w:val="000E56FB"/>
    <w:rsid w:val="000E57C6"/>
    <w:rsid w:val="000E591F"/>
    <w:rsid w:val="000E5C89"/>
    <w:rsid w:val="000E66CD"/>
    <w:rsid w:val="000E71B4"/>
    <w:rsid w:val="000F0547"/>
    <w:rsid w:val="000F0979"/>
    <w:rsid w:val="000F0A65"/>
    <w:rsid w:val="000F1105"/>
    <w:rsid w:val="000F4BF9"/>
    <w:rsid w:val="000F5142"/>
    <w:rsid w:val="000F5EF0"/>
    <w:rsid w:val="000F610C"/>
    <w:rsid w:val="00100616"/>
    <w:rsid w:val="00101C9C"/>
    <w:rsid w:val="00102704"/>
    <w:rsid w:val="00102D2D"/>
    <w:rsid w:val="00102EFD"/>
    <w:rsid w:val="001039FC"/>
    <w:rsid w:val="00103B36"/>
    <w:rsid w:val="00103C70"/>
    <w:rsid w:val="001051A9"/>
    <w:rsid w:val="00106C72"/>
    <w:rsid w:val="00106CA3"/>
    <w:rsid w:val="001070FB"/>
    <w:rsid w:val="001075BA"/>
    <w:rsid w:val="00107820"/>
    <w:rsid w:val="00110878"/>
    <w:rsid w:val="001112A9"/>
    <w:rsid w:val="00111775"/>
    <w:rsid w:val="0011225A"/>
    <w:rsid w:val="00113384"/>
    <w:rsid w:val="0011408E"/>
    <w:rsid w:val="00114BD1"/>
    <w:rsid w:val="00115499"/>
    <w:rsid w:val="001161E1"/>
    <w:rsid w:val="00116764"/>
    <w:rsid w:val="00116FC6"/>
    <w:rsid w:val="001177F5"/>
    <w:rsid w:val="00120B59"/>
    <w:rsid w:val="00120E79"/>
    <w:rsid w:val="00121B40"/>
    <w:rsid w:val="00121C13"/>
    <w:rsid w:val="00121ECC"/>
    <w:rsid w:val="0012229D"/>
    <w:rsid w:val="00123918"/>
    <w:rsid w:val="001239B9"/>
    <w:rsid w:val="00123AEB"/>
    <w:rsid w:val="0012448A"/>
    <w:rsid w:val="001250F6"/>
    <w:rsid w:val="001265C5"/>
    <w:rsid w:val="001308CB"/>
    <w:rsid w:val="00130FAA"/>
    <w:rsid w:val="00131424"/>
    <w:rsid w:val="00134065"/>
    <w:rsid w:val="0013418B"/>
    <w:rsid w:val="00134312"/>
    <w:rsid w:val="001346BC"/>
    <w:rsid w:val="00136381"/>
    <w:rsid w:val="00136D0A"/>
    <w:rsid w:val="001370D3"/>
    <w:rsid w:val="001374B9"/>
    <w:rsid w:val="001375CF"/>
    <w:rsid w:val="00137999"/>
    <w:rsid w:val="00137C8B"/>
    <w:rsid w:val="00137FA8"/>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500B7"/>
    <w:rsid w:val="00150924"/>
    <w:rsid w:val="001511A8"/>
    <w:rsid w:val="00151432"/>
    <w:rsid w:val="001516E8"/>
    <w:rsid w:val="00152B63"/>
    <w:rsid w:val="00152BED"/>
    <w:rsid w:val="00152D12"/>
    <w:rsid w:val="0015327A"/>
    <w:rsid w:val="001536FC"/>
    <w:rsid w:val="0015491C"/>
    <w:rsid w:val="001556A9"/>
    <w:rsid w:val="00155777"/>
    <w:rsid w:val="00155859"/>
    <w:rsid w:val="00156B0F"/>
    <w:rsid w:val="00156D6C"/>
    <w:rsid w:val="00157A9E"/>
    <w:rsid w:val="00157FCD"/>
    <w:rsid w:val="00161353"/>
    <w:rsid w:val="001614D8"/>
    <w:rsid w:val="00161A83"/>
    <w:rsid w:val="00162516"/>
    <w:rsid w:val="001634AC"/>
    <w:rsid w:val="001637E1"/>
    <w:rsid w:val="00163D2C"/>
    <w:rsid w:val="00164E74"/>
    <w:rsid w:val="00165294"/>
    <w:rsid w:val="00165425"/>
    <w:rsid w:val="00165E6B"/>
    <w:rsid w:val="00165F04"/>
    <w:rsid w:val="001660D2"/>
    <w:rsid w:val="00167586"/>
    <w:rsid w:val="00170280"/>
    <w:rsid w:val="0017075A"/>
    <w:rsid w:val="00171421"/>
    <w:rsid w:val="0017157C"/>
    <w:rsid w:val="001728E5"/>
    <w:rsid w:val="00172CC7"/>
    <w:rsid w:val="00173BC4"/>
    <w:rsid w:val="001748B2"/>
    <w:rsid w:val="00175298"/>
    <w:rsid w:val="0017649B"/>
    <w:rsid w:val="00176691"/>
    <w:rsid w:val="0017670C"/>
    <w:rsid w:val="0017685E"/>
    <w:rsid w:val="00176E31"/>
    <w:rsid w:val="00180219"/>
    <w:rsid w:val="00180703"/>
    <w:rsid w:val="00181310"/>
    <w:rsid w:val="00182070"/>
    <w:rsid w:val="0018412C"/>
    <w:rsid w:val="001847E0"/>
    <w:rsid w:val="00185907"/>
    <w:rsid w:val="0018737F"/>
    <w:rsid w:val="00187BA3"/>
    <w:rsid w:val="00187DC7"/>
    <w:rsid w:val="00190733"/>
    <w:rsid w:val="0019090C"/>
    <w:rsid w:val="00191A07"/>
    <w:rsid w:val="00191E1B"/>
    <w:rsid w:val="0019452A"/>
    <w:rsid w:val="00194B33"/>
    <w:rsid w:val="00195408"/>
    <w:rsid w:val="00195460"/>
    <w:rsid w:val="00195792"/>
    <w:rsid w:val="00196FDC"/>
    <w:rsid w:val="001A1F7C"/>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638"/>
    <w:rsid w:val="001B64E2"/>
    <w:rsid w:val="001B6768"/>
    <w:rsid w:val="001B6DE9"/>
    <w:rsid w:val="001B6E64"/>
    <w:rsid w:val="001B759C"/>
    <w:rsid w:val="001B7BA3"/>
    <w:rsid w:val="001B7D86"/>
    <w:rsid w:val="001C035B"/>
    <w:rsid w:val="001C072F"/>
    <w:rsid w:val="001C079B"/>
    <w:rsid w:val="001C07B0"/>
    <w:rsid w:val="001C0A50"/>
    <w:rsid w:val="001C0C77"/>
    <w:rsid w:val="001C1129"/>
    <w:rsid w:val="001C28E9"/>
    <w:rsid w:val="001C2F03"/>
    <w:rsid w:val="001C3324"/>
    <w:rsid w:val="001C3B8E"/>
    <w:rsid w:val="001C5119"/>
    <w:rsid w:val="001C51E8"/>
    <w:rsid w:val="001C6235"/>
    <w:rsid w:val="001D1135"/>
    <w:rsid w:val="001D1233"/>
    <w:rsid w:val="001D213B"/>
    <w:rsid w:val="001D2671"/>
    <w:rsid w:val="001D34F4"/>
    <w:rsid w:val="001D4934"/>
    <w:rsid w:val="001D4D6D"/>
    <w:rsid w:val="001D4DFA"/>
    <w:rsid w:val="001D61C0"/>
    <w:rsid w:val="001D6924"/>
    <w:rsid w:val="001D692C"/>
    <w:rsid w:val="001D73EE"/>
    <w:rsid w:val="001D7711"/>
    <w:rsid w:val="001D7743"/>
    <w:rsid w:val="001E0816"/>
    <w:rsid w:val="001E115E"/>
    <w:rsid w:val="001E1621"/>
    <w:rsid w:val="001E2A22"/>
    <w:rsid w:val="001E3DF2"/>
    <w:rsid w:val="001E4373"/>
    <w:rsid w:val="001E4CF4"/>
    <w:rsid w:val="001E4F72"/>
    <w:rsid w:val="001E510F"/>
    <w:rsid w:val="001E5441"/>
    <w:rsid w:val="001E5CED"/>
    <w:rsid w:val="001E611B"/>
    <w:rsid w:val="001E63B8"/>
    <w:rsid w:val="001E6EC0"/>
    <w:rsid w:val="001E71FE"/>
    <w:rsid w:val="001E77B6"/>
    <w:rsid w:val="001F0698"/>
    <w:rsid w:val="001F0C12"/>
    <w:rsid w:val="001F154B"/>
    <w:rsid w:val="001F2B01"/>
    <w:rsid w:val="001F2DD1"/>
    <w:rsid w:val="001F3253"/>
    <w:rsid w:val="001F39A2"/>
    <w:rsid w:val="001F3ACC"/>
    <w:rsid w:val="001F4374"/>
    <w:rsid w:val="001F4EB6"/>
    <w:rsid w:val="001F58E5"/>
    <w:rsid w:val="001F5904"/>
    <w:rsid w:val="00200B2A"/>
    <w:rsid w:val="00200BB7"/>
    <w:rsid w:val="00201B56"/>
    <w:rsid w:val="002027D9"/>
    <w:rsid w:val="00202DB4"/>
    <w:rsid w:val="002047CF"/>
    <w:rsid w:val="0020494F"/>
    <w:rsid w:val="00204CF4"/>
    <w:rsid w:val="0020560C"/>
    <w:rsid w:val="00206813"/>
    <w:rsid w:val="00207DB7"/>
    <w:rsid w:val="00207DFE"/>
    <w:rsid w:val="00207FD8"/>
    <w:rsid w:val="00210FE8"/>
    <w:rsid w:val="002110B1"/>
    <w:rsid w:val="0021140E"/>
    <w:rsid w:val="00211562"/>
    <w:rsid w:val="0021229E"/>
    <w:rsid w:val="0021317C"/>
    <w:rsid w:val="00213573"/>
    <w:rsid w:val="002147EE"/>
    <w:rsid w:val="0021552B"/>
    <w:rsid w:val="00221A99"/>
    <w:rsid w:val="00221E3F"/>
    <w:rsid w:val="00222234"/>
    <w:rsid w:val="002223C7"/>
    <w:rsid w:val="00222987"/>
    <w:rsid w:val="00224E13"/>
    <w:rsid w:val="002251D1"/>
    <w:rsid w:val="00226464"/>
    <w:rsid w:val="00227927"/>
    <w:rsid w:val="00227CDE"/>
    <w:rsid w:val="00230FEB"/>
    <w:rsid w:val="00231A41"/>
    <w:rsid w:val="00232086"/>
    <w:rsid w:val="0023222D"/>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185"/>
    <w:rsid w:val="002401B2"/>
    <w:rsid w:val="00243209"/>
    <w:rsid w:val="0024386D"/>
    <w:rsid w:val="00243B79"/>
    <w:rsid w:val="00243C49"/>
    <w:rsid w:val="00244F7C"/>
    <w:rsid w:val="00246080"/>
    <w:rsid w:val="002462AE"/>
    <w:rsid w:val="002464C5"/>
    <w:rsid w:val="00246578"/>
    <w:rsid w:val="00246B7F"/>
    <w:rsid w:val="00247903"/>
    <w:rsid w:val="00250D2A"/>
    <w:rsid w:val="002524F2"/>
    <w:rsid w:val="00252773"/>
    <w:rsid w:val="00252DC2"/>
    <w:rsid w:val="00253720"/>
    <w:rsid w:val="002538BB"/>
    <w:rsid w:val="00254116"/>
    <w:rsid w:val="00254726"/>
    <w:rsid w:val="0025563E"/>
    <w:rsid w:val="0025591D"/>
    <w:rsid w:val="00255E4E"/>
    <w:rsid w:val="00256732"/>
    <w:rsid w:val="00256D88"/>
    <w:rsid w:val="00257088"/>
    <w:rsid w:val="00257B5E"/>
    <w:rsid w:val="0026260A"/>
    <w:rsid w:val="00262E4D"/>
    <w:rsid w:val="00263399"/>
    <w:rsid w:val="002633FC"/>
    <w:rsid w:val="00263D33"/>
    <w:rsid w:val="0026452B"/>
    <w:rsid w:val="00264A99"/>
    <w:rsid w:val="00264BF5"/>
    <w:rsid w:val="00264EED"/>
    <w:rsid w:val="002675E1"/>
    <w:rsid w:val="002712BA"/>
    <w:rsid w:val="002713A4"/>
    <w:rsid w:val="002715AF"/>
    <w:rsid w:val="00271C4C"/>
    <w:rsid w:val="002720B7"/>
    <w:rsid w:val="00273165"/>
    <w:rsid w:val="00273EF5"/>
    <w:rsid w:val="0027493B"/>
    <w:rsid w:val="00275279"/>
    <w:rsid w:val="00276FEC"/>
    <w:rsid w:val="00280216"/>
    <w:rsid w:val="002802A8"/>
    <w:rsid w:val="00280900"/>
    <w:rsid w:val="00281375"/>
    <w:rsid w:val="00281493"/>
    <w:rsid w:val="0028572D"/>
    <w:rsid w:val="002857DA"/>
    <w:rsid w:val="002859E4"/>
    <w:rsid w:val="00286233"/>
    <w:rsid w:val="002867F5"/>
    <w:rsid w:val="00286D0F"/>
    <w:rsid w:val="00287185"/>
    <w:rsid w:val="002879B1"/>
    <w:rsid w:val="00290A2A"/>
    <w:rsid w:val="0029101E"/>
    <w:rsid w:val="002922AC"/>
    <w:rsid w:val="002932AD"/>
    <w:rsid w:val="00293736"/>
    <w:rsid w:val="00293AEC"/>
    <w:rsid w:val="002941E9"/>
    <w:rsid w:val="00296331"/>
    <w:rsid w:val="00296A81"/>
    <w:rsid w:val="00297AEC"/>
    <w:rsid w:val="00297FFB"/>
    <w:rsid w:val="002A058B"/>
    <w:rsid w:val="002A1322"/>
    <w:rsid w:val="002A2801"/>
    <w:rsid w:val="002A330B"/>
    <w:rsid w:val="002A3D39"/>
    <w:rsid w:val="002A41C7"/>
    <w:rsid w:val="002A4449"/>
    <w:rsid w:val="002A5004"/>
    <w:rsid w:val="002A51F4"/>
    <w:rsid w:val="002A52C9"/>
    <w:rsid w:val="002A56D8"/>
    <w:rsid w:val="002A5FF6"/>
    <w:rsid w:val="002A71D2"/>
    <w:rsid w:val="002A72ED"/>
    <w:rsid w:val="002B17C3"/>
    <w:rsid w:val="002B2128"/>
    <w:rsid w:val="002B294E"/>
    <w:rsid w:val="002B2B06"/>
    <w:rsid w:val="002B2EE9"/>
    <w:rsid w:val="002B47D1"/>
    <w:rsid w:val="002B4894"/>
    <w:rsid w:val="002B4E0F"/>
    <w:rsid w:val="002B51AD"/>
    <w:rsid w:val="002B61B6"/>
    <w:rsid w:val="002B6434"/>
    <w:rsid w:val="002B6526"/>
    <w:rsid w:val="002B652E"/>
    <w:rsid w:val="002B6A2C"/>
    <w:rsid w:val="002B7D7A"/>
    <w:rsid w:val="002C19F0"/>
    <w:rsid w:val="002C25E4"/>
    <w:rsid w:val="002C37FF"/>
    <w:rsid w:val="002C3C5C"/>
    <w:rsid w:val="002C3FB0"/>
    <w:rsid w:val="002C4068"/>
    <w:rsid w:val="002C416C"/>
    <w:rsid w:val="002C41F7"/>
    <w:rsid w:val="002C443B"/>
    <w:rsid w:val="002C4823"/>
    <w:rsid w:val="002C5008"/>
    <w:rsid w:val="002C5FA3"/>
    <w:rsid w:val="002C66EC"/>
    <w:rsid w:val="002C733A"/>
    <w:rsid w:val="002D0F92"/>
    <w:rsid w:val="002D19D5"/>
    <w:rsid w:val="002D2E1C"/>
    <w:rsid w:val="002D3194"/>
    <w:rsid w:val="002D3B6E"/>
    <w:rsid w:val="002D3E43"/>
    <w:rsid w:val="002D4C45"/>
    <w:rsid w:val="002D5D6E"/>
    <w:rsid w:val="002D629C"/>
    <w:rsid w:val="002D73F9"/>
    <w:rsid w:val="002D7700"/>
    <w:rsid w:val="002D7F5B"/>
    <w:rsid w:val="002E076B"/>
    <w:rsid w:val="002E0CB0"/>
    <w:rsid w:val="002E281F"/>
    <w:rsid w:val="002E32D1"/>
    <w:rsid w:val="002E32DD"/>
    <w:rsid w:val="002E3F49"/>
    <w:rsid w:val="002E5019"/>
    <w:rsid w:val="002E54AD"/>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E24"/>
    <w:rsid w:val="002F61F8"/>
    <w:rsid w:val="002F6A40"/>
    <w:rsid w:val="0030015F"/>
    <w:rsid w:val="00300E9A"/>
    <w:rsid w:val="003010EB"/>
    <w:rsid w:val="0030120C"/>
    <w:rsid w:val="0030139C"/>
    <w:rsid w:val="00301627"/>
    <w:rsid w:val="00301ECC"/>
    <w:rsid w:val="00302123"/>
    <w:rsid w:val="00302432"/>
    <w:rsid w:val="003032EB"/>
    <w:rsid w:val="00304C58"/>
    <w:rsid w:val="00304CE8"/>
    <w:rsid w:val="00305D5D"/>
    <w:rsid w:val="00306635"/>
    <w:rsid w:val="00306CFF"/>
    <w:rsid w:val="0030768B"/>
    <w:rsid w:val="003126EB"/>
    <w:rsid w:val="0031365B"/>
    <w:rsid w:val="00313B9B"/>
    <w:rsid w:val="00315013"/>
    <w:rsid w:val="00315A85"/>
    <w:rsid w:val="00316A79"/>
    <w:rsid w:val="00317EF1"/>
    <w:rsid w:val="00320958"/>
    <w:rsid w:val="00320C33"/>
    <w:rsid w:val="00321A6F"/>
    <w:rsid w:val="00323471"/>
    <w:rsid w:val="00323C8A"/>
    <w:rsid w:val="0032406F"/>
    <w:rsid w:val="00324360"/>
    <w:rsid w:val="003252E2"/>
    <w:rsid w:val="0032569A"/>
    <w:rsid w:val="00325A0E"/>
    <w:rsid w:val="00327A4F"/>
    <w:rsid w:val="00330BE0"/>
    <w:rsid w:val="00331288"/>
    <w:rsid w:val="003319E4"/>
    <w:rsid w:val="00331DC0"/>
    <w:rsid w:val="00331DD9"/>
    <w:rsid w:val="00331E66"/>
    <w:rsid w:val="0033215C"/>
    <w:rsid w:val="00332B9A"/>
    <w:rsid w:val="00332E74"/>
    <w:rsid w:val="003337B7"/>
    <w:rsid w:val="00333868"/>
    <w:rsid w:val="00333D22"/>
    <w:rsid w:val="0033446F"/>
    <w:rsid w:val="003350AD"/>
    <w:rsid w:val="0033510F"/>
    <w:rsid w:val="00336B75"/>
    <w:rsid w:val="0033774C"/>
    <w:rsid w:val="00337BD6"/>
    <w:rsid w:val="00337D51"/>
    <w:rsid w:val="003401FE"/>
    <w:rsid w:val="00341518"/>
    <w:rsid w:val="00341D8A"/>
    <w:rsid w:val="00341F0A"/>
    <w:rsid w:val="00342DC5"/>
    <w:rsid w:val="00343505"/>
    <w:rsid w:val="00344D41"/>
    <w:rsid w:val="00345379"/>
    <w:rsid w:val="00345F6E"/>
    <w:rsid w:val="00346BCF"/>
    <w:rsid w:val="00346DC3"/>
    <w:rsid w:val="00347F34"/>
    <w:rsid w:val="00350EDB"/>
    <w:rsid w:val="00350F8F"/>
    <w:rsid w:val="00351150"/>
    <w:rsid w:val="00351681"/>
    <w:rsid w:val="00351C1E"/>
    <w:rsid w:val="00353738"/>
    <w:rsid w:val="00354A72"/>
    <w:rsid w:val="00354D94"/>
    <w:rsid w:val="00355660"/>
    <w:rsid w:val="0035585F"/>
    <w:rsid w:val="00355C82"/>
    <w:rsid w:val="00355CC1"/>
    <w:rsid w:val="0035790B"/>
    <w:rsid w:val="00357B45"/>
    <w:rsid w:val="00357DDF"/>
    <w:rsid w:val="00357EED"/>
    <w:rsid w:val="0036022D"/>
    <w:rsid w:val="00360291"/>
    <w:rsid w:val="00361BA9"/>
    <w:rsid w:val="0036204B"/>
    <w:rsid w:val="00362455"/>
    <w:rsid w:val="00362C63"/>
    <w:rsid w:val="00362D38"/>
    <w:rsid w:val="0036328B"/>
    <w:rsid w:val="003635C3"/>
    <w:rsid w:val="00366944"/>
    <w:rsid w:val="003672B7"/>
    <w:rsid w:val="00367651"/>
    <w:rsid w:val="00367B74"/>
    <w:rsid w:val="00370674"/>
    <w:rsid w:val="0037165C"/>
    <w:rsid w:val="0037384A"/>
    <w:rsid w:val="00374F56"/>
    <w:rsid w:val="00375D8B"/>
    <w:rsid w:val="00376111"/>
    <w:rsid w:val="00376B53"/>
    <w:rsid w:val="00376F4D"/>
    <w:rsid w:val="003773F1"/>
    <w:rsid w:val="00377972"/>
    <w:rsid w:val="00377D30"/>
    <w:rsid w:val="00380852"/>
    <w:rsid w:val="00381027"/>
    <w:rsid w:val="00381BC1"/>
    <w:rsid w:val="00382D3E"/>
    <w:rsid w:val="003830C1"/>
    <w:rsid w:val="00385EB0"/>
    <w:rsid w:val="0038677A"/>
    <w:rsid w:val="003868DD"/>
    <w:rsid w:val="00386F4D"/>
    <w:rsid w:val="00387C5A"/>
    <w:rsid w:val="00387C8B"/>
    <w:rsid w:val="00390880"/>
    <w:rsid w:val="0039101E"/>
    <w:rsid w:val="00391BAE"/>
    <w:rsid w:val="0039216A"/>
    <w:rsid w:val="0039223D"/>
    <w:rsid w:val="00392A40"/>
    <w:rsid w:val="00393D79"/>
    <w:rsid w:val="00393F41"/>
    <w:rsid w:val="00394915"/>
    <w:rsid w:val="0039625A"/>
    <w:rsid w:val="003967BA"/>
    <w:rsid w:val="003A01E5"/>
    <w:rsid w:val="003A06EC"/>
    <w:rsid w:val="003A153E"/>
    <w:rsid w:val="003A1741"/>
    <w:rsid w:val="003A25D5"/>
    <w:rsid w:val="003A3087"/>
    <w:rsid w:val="003A315F"/>
    <w:rsid w:val="003A39B6"/>
    <w:rsid w:val="003A5186"/>
    <w:rsid w:val="003A5EF0"/>
    <w:rsid w:val="003A5F0F"/>
    <w:rsid w:val="003A6930"/>
    <w:rsid w:val="003A7130"/>
    <w:rsid w:val="003A7AA8"/>
    <w:rsid w:val="003B0901"/>
    <w:rsid w:val="003B0AD2"/>
    <w:rsid w:val="003B0E05"/>
    <w:rsid w:val="003B0F98"/>
    <w:rsid w:val="003B1074"/>
    <w:rsid w:val="003B11F6"/>
    <w:rsid w:val="003B1A3F"/>
    <w:rsid w:val="003B233B"/>
    <w:rsid w:val="003B2720"/>
    <w:rsid w:val="003B29EF"/>
    <w:rsid w:val="003B2ABA"/>
    <w:rsid w:val="003B318E"/>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887"/>
    <w:rsid w:val="003C730C"/>
    <w:rsid w:val="003D1490"/>
    <w:rsid w:val="003D1B5D"/>
    <w:rsid w:val="003D3561"/>
    <w:rsid w:val="003D36AD"/>
    <w:rsid w:val="003D4608"/>
    <w:rsid w:val="003D507B"/>
    <w:rsid w:val="003D535C"/>
    <w:rsid w:val="003D5CC0"/>
    <w:rsid w:val="003D6BA9"/>
    <w:rsid w:val="003D7BE2"/>
    <w:rsid w:val="003D7C93"/>
    <w:rsid w:val="003E0C22"/>
    <w:rsid w:val="003E25CC"/>
    <w:rsid w:val="003E2A8F"/>
    <w:rsid w:val="003E341D"/>
    <w:rsid w:val="003E37F8"/>
    <w:rsid w:val="003E4A9F"/>
    <w:rsid w:val="003E4B1F"/>
    <w:rsid w:val="003E4E45"/>
    <w:rsid w:val="003E51F0"/>
    <w:rsid w:val="003E6E33"/>
    <w:rsid w:val="003E6FDB"/>
    <w:rsid w:val="003E7191"/>
    <w:rsid w:val="003E721C"/>
    <w:rsid w:val="003E778E"/>
    <w:rsid w:val="003E77E7"/>
    <w:rsid w:val="003F019E"/>
    <w:rsid w:val="003F0891"/>
    <w:rsid w:val="003F1BF2"/>
    <w:rsid w:val="003F35BA"/>
    <w:rsid w:val="003F381B"/>
    <w:rsid w:val="003F3EC0"/>
    <w:rsid w:val="003F3EEB"/>
    <w:rsid w:val="003F6AB3"/>
    <w:rsid w:val="003F7A55"/>
    <w:rsid w:val="00400AD5"/>
    <w:rsid w:val="00400D57"/>
    <w:rsid w:val="00401932"/>
    <w:rsid w:val="00401E7B"/>
    <w:rsid w:val="00402381"/>
    <w:rsid w:val="00402E58"/>
    <w:rsid w:val="0040399E"/>
    <w:rsid w:val="0040408E"/>
    <w:rsid w:val="00404E3E"/>
    <w:rsid w:val="0040520A"/>
    <w:rsid w:val="00405ADF"/>
    <w:rsid w:val="00405B7F"/>
    <w:rsid w:val="004060DB"/>
    <w:rsid w:val="004064A6"/>
    <w:rsid w:val="00407F92"/>
    <w:rsid w:val="0041072E"/>
    <w:rsid w:val="00410B2A"/>
    <w:rsid w:val="00411182"/>
    <w:rsid w:val="0041350D"/>
    <w:rsid w:val="00414373"/>
    <w:rsid w:val="004155B8"/>
    <w:rsid w:val="004160E7"/>
    <w:rsid w:val="00420414"/>
    <w:rsid w:val="00420A15"/>
    <w:rsid w:val="0042124D"/>
    <w:rsid w:val="004214D9"/>
    <w:rsid w:val="00421D7C"/>
    <w:rsid w:val="00423620"/>
    <w:rsid w:val="004237F4"/>
    <w:rsid w:val="00423ABB"/>
    <w:rsid w:val="00424093"/>
    <w:rsid w:val="00425895"/>
    <w:rsid w:val="00425964"/>
    <w:rsid w:val="00425A7E"/>
    <w:rsid w:val="00425B55"/>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4012"/>
    <w:rsid w:val="0043496E"/>
    <w:rsid w:val="00434C1E"/>
    <w:rsid w:val="00435244"/>
    <w:rsid w:val="0043570F"/>
    <w:rsid w:val="00436531"/>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415E"/>
    <w:rsid w:val="004541C7"/>
    <w:rsid w:val="00454290"/>
    <w:rsid w:val="00454559"/>
    <w:rsid w:val="004553F6"/>
    <w:rsid w:val="004555E7"/>
    <w:rsid w:val="00455A66"/>
    <w:rsid w:val="00456004"/>
    <w:rsid w:val="00456573"/>
    <w:rsid w:val="004577D8"/>
    <w:rsid w:val="00457AE6"/>
    <w:rsid w:val="00457FCF"/>
    <w:rsid w:val="0046251B"/>
    <w:rsid w:val="00462A1C"/>
    <w:rsid w:val="00462B33"/>
    <w:rsid w:val="00462ECC"/>
    <w:rsid w:val="004650F8"/>
    <w:rsid w:val="0046563E"/>
    <w:rsid w:val="00466B2B"/>
    <w:rsid w:val="0046769B"/>
    <w:rsid w:val="0047055F"/>
    <w:rsid w:val="00470706"/>
    <w:rsid w:val="0047096B"/>
    <w:rsid w:val="004710A2"/>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F64"/>
    <w:rsid w:val="00482FD7"/>
    <w:rsid w:val="00483B68"/>
    <w:rsid w:val="00483B7D"/>
    <w:rsid w:val="00483CEC"/>
    <w:rsid w:val="00485309"/>
    <w:rsid w:val="00486776"/>
    <w:rsid w:val="0048724A"/>
    <w:rsid w:val="00490E00"/>
    <w:rsid w:val="004910A5"/>
    <w:rsid w:val="004911D0"/>
    <w:rsid w:val="00491638"/>
    <w:rsid w:val="0049223C"/>
    <w:rsid w:val="00493086"/>
    <w:rsid w:val="00493F35"/>
    <w:rsid w:val="00494405"/>
    <w:rsid w:val="00494E6A"/>
    <w:rsid w:val="00494ED3"/>
    <w:rsid w:val="00495D0D"/>
    <w:rsid w:val="004962B1"/>
    <w:rsid w:val="00496E74"/>
    <w:rsid w:val="004975C4"/>
    <w:rsid w:val="004A113D"/>
    <w:rsid w:val="004A12B5"/>
    <w:rsid w:val="004A2AA3"/>
    <w:rsid w:val="004A3632"/>
    <w:rsid w:val="004A4352"/>
    <w:rsid w:val="004A52C4"/>
    <w:rsid w:val="004A53D1"/>
    <w:rsid w:val="004A54F0"/>
    <w:rsid w:val="004A7F85"/>
    <w:rsid w:val="004B29EC"/>
    <w:rsid w:val="004B375B"/>
    <w:rsid w:val="004B4440"/>
    <w:rsid w:val="004B5661"/>
    <w:rsid w:val="004B630C"/>
    <w:rsid w:val="004B657D"/>
    <w:rsid w:val="004B6BD2"/>
    <w:rsid w:val="004C03A6"/>
    <w:rsid w:val="004C0E66"/>
    <w:rsid w:val="004C1666"/>
    <w:rsid w:val="004C1955"/>
    <w:rsid w:val="004C27C5"/>
    <w:rsid w:val="004C2E0E"/>
    <w:rsid w:val="004C406A"/>
    <w:rsid w:val="004C4F28"/>
    <w:rsid w:val="004C521E"/>
    <w:rsid w:val="004C6821"/>
    <w:rsid w:val="004C7091"/>
    <w:rsid w:val="004C77C4"/>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2893"/>
    <w:rsid w:val="004E2B54"/>
    <w:rsid w:val="004E3450"/>
    <w:rsid w:val="004E797B"/>
    <w:rsid w:val="004F03A9"/>
    <w:rsid w:val="004F24E4"/>
    <w:rsid w:val="004F2872"/>
    <w:rsid w:val="004F4043"/>
    <w:rsid w:val="004F75D3"/>
    <w:rsid w:val="004F76E8"/>
    <w:rsid w:val="004F7EAA"/>
    <w:rsid w:val="0050148D"/>
    <w:rsid w:val="00501EA4"/>
    <w:rsid w:val="0050440F"/>
    <w:rsid w:val="005044EE"/>
    <w:rsid w:val="005046BC"/>
    <w:rsid w:val="005053C9"/>
    <w:rsid w:val="00505775"/>
    <w:rsid w:val="005058FB"/>
    <w:rsid w:val="00505E78"/>
    <w:rsid w:val="005068D1"/>
    <w:rsid w:val="00506DC8"/>
    <w:rsid w:val="00510681"/>
    <w:rsid w:val="00511665"/>
    <w:rsid w:val="00512284"/>
    <w:rsid w:val="00512D4B"/>
    <w:rsid w:val="00513A41"/>
    <w:rsid w:val="00514197"/>
    <w:rsid w:val="005148C9"/>
    <w:rsid w:val="00514CF0"/>
    <w:rsid w:val="00515655"/>
    <w:rsid w:val="00515C9E"/>
    <w:rsid w:val="00516341"/>
    <w:rsid w:val="00520655"/>
    <w:rsid w:val="0052087E"/>
    <w:rsid w:val="00521652"/>
    <w:rsid w:val="0052180B"/>
    <w:rsid w:val="00522841"/>
    <w:rsid w:val="00522C3A"/>
    <w:rsid w:val="00524096"/>
    <w:rsid w:val="0052433F"/>
    <w:rsid w:val="00524E54"/>
    <w:rsid w:val="00525624"/>
    <w:rsid w:val="00525C40"/>
    <w:rsid w:val="00525E26"/>
    <w:rsid w:val="005269DF"/>
    <w:rsid w:val="00527129"/>
    <w:rsid w:val="005271EA"/>
    <w:rsid w:val="0052720B"/>
    <w:rsid w:val="00527405"/>
    <w:rsid w:val="00527849"/>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57C"/>
    <w:rsid w:val="005375CA"/>
    <w:rsid w:val="00537BC7"/>
    <w:rsid w:val="00537E6F"/>
    <w:rsid w:val="00537EB5"/>
    <w:rsid w:val="00540014"/>
    <w:rsid w:val="00542229"/>
    <w:rsid w:val="0054239E"/>
    <w:rsid w:val="00543C21"/>
    <w:rsid w:val="00544BDE"/>
    <w:rsid w:val="00546150"/>
    <w:rsid w:val="00546BB5"/>
    <w:rsid w:val="00547644"/>
    <w:rsid w:val="0054767D"/>
    <w:rsid w:val="00547815"/>
    <w:rsid w:val="005479B4"/>
    <w:rsid w:val="0055053D"/>
    <w:rsid w:val="005519BB"/>
    <w:rsid w:val="00551F15"/>
    <w:rsid w:val="005527AB"/>
    <w:rsid w:val="00553268"/>
    <w:rsid w:val="0055375A"/>
    <w:rsid w:val="005539F2"/>
    <w:rsid w:val="005546E5"/>
    <w:rsid w:val="00554E41"/>
    <w:rsid w:val="0055511C"/>
    <w:rsid w:val="005558A4"/>
    <w:rsid w:val="00555D05"/>
    <w:rsid w:val="00555D4F"/>
    <w:rsid w:val="00557661"/>
    <w:rsid w:val="00560256"/>
    <w:rsid w:val="0056073C"/>
    <w:rsid w:val="00560FC0"/>
    <w:rsid w:val="005612BC"/>
    <w:rsid w:val="00562C40"/>
    <w:rsid w:val="00563B58"/>
    <w:rsid w:val="00564D21"/>
    <w:rsid w:val="00564E1D"/>
    <w:rsid w:val="00564EF4"/>
    <w:rsid w:val="005658AE"/>
    <w:rsid w:val="0057089C"/>
    <w:rsid w:val="00570B1D"/>
    <w:rsid w:val="005718E1"/>
    <w:rsid w:val="0057206E"/>
    <w:rsid w:val="00572907"/>
    <w:rsid w:val="00573900"/>
    <w:rsid w:val="00574269"/>
    <w:rsid w:val="005744CB"/>
    <w:rsid w:val="005753A4"/>
    <w:rsid w:val="005769B4"/>
    <w:rsid w:val="00580EE2"/>
    <w:rsid w:val="0058105D"/>
    <w:rsid w:val="00581458"/>
    <w:rsid w:val="00581B40"/>
    <w:rsid w:val="00581CE5"/>
    <w:rsid w:val="005827F4"/>
    <w:rsid w:val="00584888"/>
    <w:rsid w:val="005848B3"/>
    <w:rsid w:val="00585287"/>
    <w:rsid w:val="00585B75"/>
    <w:rsid w:val="005904CF"/>
    <w:rsid w:val="00590CA6"/>
    <w:rsid w:val="00591309"/>
    <w:rsid w:val="005914B9"/>
    <w:rsid w:val="00592EA2"/>
    <w:rsid w:val="00592F8B"/>
    <w:rsid w:val="005952BB"/>
    <w:rsid w:val="00595F68"/>
    <w:rsid w:val="0059732A"/>
    <w:rsid w:val="00597674"/>
    <w:rsid w:val="005A04EB"/>
    <w:rsid w:val="005A0516"/>
    <w:rsid w:val="005A1302"/>
    <w:rsid w:val="005A1B6D"/>
    <w:rsid w:val="005A2057"/>
    <w:rsid w:val="005A2247"/>
    <w:rsid w:val="005A22FA"/>
    <w:rsid w:val="005A38E3"/>
    <w:rsid w:val="005A4279"/>
    <w:rsid w:val="005A5869"/>
    <w:rsid w:val="005A5A78"/>
    <w:rsid w:val="005A5B0C"/>
    <w:rsid w:val="005A6922"/>
    <w:rsid w:val="005A6C74"/>
    <w:rsid w:val="005A6F0A"/>
    <w:rsid w:val="005A770D"/>
    <w:rsid w:val="005B060E"/>
    <w:rsid w:val="005B0A63"/>
    <w:rsid w:val="005B0B57"/>
    <w:rsid w:val="005B1C11"/>
    <w:rsid w:val="005B1C50"/>
    <w:rsid w:val="005B1E5E"/>
    <w:rsid w:val="005B33DB"/>
    <w:rsid w:val="005B412D"/>
    <w:rsid w:val="005B4EF4"/>
    <w:rsid w:val="005B5ACA"/>
    <w:rsid w:val="005B754C"/>
    <w:rsid w:val="005C093A"/>
    <w:rsid w:val="005C2E4A"/>
    <w:rsid w:val="005C3278"/>
    <w:rsid w:val="005C38CB"/>
    <w:rsid w:val="005C3C4A"/>
    <w:rsid w:val="005C3F43"/>
    <w:rsid w:val="005C5E0A"/>
    <w:rsid w:val="005C6F5C"/>
    <w:rsid w:val="005D02B4"/>
    <w:rsid w:val="005D22AD"/>
    <w:rsid w:val="005D2DE0"/>
    <w:rsid w:val="005D5E0F"/>
    <w:rsid w:val="005D642A"/>
    <w:rsid w:val="005D69BE"/>
    <w:rsid w:val="005D7551"/>
    <w:rsid w:val="005E1385"/>
    <w:rsid w:val="005E27D2"/>
    <w:rsid w:val="005E2E64"/>
    <w:rsid w:val="005E41E6"/>
    <w:rsid w:val="005E5925"/>
    <w:rsid w:val="005E69AD"/>
    <w:rsid w:val="005E6CD0"/>
    <w:rsid w:val="005E6E4F"/>
    <w:rsid w:val="005E76D9"/>
    <w:rsid w:val="005F06FB"/>
    <w:rsid w:val="005F0BA3"/>
    <w:rsid w:val="005F1184"/>
    <w:rsid w:val="005F142D"/>
    <w:rsid w:val="005F190D"/>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72F"/>
    <w:rsid w:val="00605E3A"/>
    <w:rsid w:val="006060F4"/>
    <w:rsid w:val="00606144"/>
    <w:rsid w:val="006072A0"/>
    <w:rsid w:val="0061013C"/>
    <w:rsid w:val="0061033D"/>
    <w:rsid w:val="006104E4"/>
    <w:rsid w:val="00611611"/>
    <w:rsid w:val="00612F5A"/>
    <w:rsid w:val="00612F9C"/>
    <w:rsid w:val="00613052"/>
    <w:rsid w:val="006131D3"/>
    <w:rsid w:val="006147B5"/>
    <w:rsid w:val="00614A6F"/>
    <w:rsid w:val="00614C99"/>
    <w:rsid w:val="00616769"/>
    <w:rsid w:val="00616BB3"/>
    <w:rsid w:val="00617128"/>
    <w:rsid w:val="00617332"/>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30878"/>
    <w:rsid w:val="0063110C"/>
    <w:rsid w:val="00631AB2"/>
    <w:rsid w:val="00631AF7"/>
    <w:rsid w:val="00632060"/>
    <w:rsid w:val="006339FC"/>
    <w:rsid w:val="00634A26"/>
    <w:rsid w:val="00635EDD"/>
    <w:rsid w:val="006361BA"/>
    <w:rsid w:val="006365BA"/>
    <w:rsid w:val="00637072"/>
    <w:rsid w:val="006372AB"/>
    <w:rsid w:val="00640950"/>
    <w:rsid w:val="006413EA"/>
    <w:rsid w:val="006422E7"/>
    <w:rsid w:val="00643A61"/>
    <w:rsid w:val="0064449B"/>
    <w:rsid w:val="00644AA5"/>
    <w:rsid w:val="00647F6F"/>
    <w:rsid w:val="00650A9F"/>
    <w:rsid w:val="00652DF7"/>
    <w:rsid w:val="00652E73"/>
    <w:rsid w:val="0065396F"/>
    <w:rsid w:val="006543F2"/>
    <w:rsid w:val="00654957"/>
    <w:rsid w:val="0065576A"/>
    <w:rsid w:val="00656BC8"/>
    <w:rsid w:val="00656CA9"/>
    <w:rsid w:val="006571F1"/>
    <w:rsid w:val="0065747B"/>
    <w:rsid w:val="0065778F"/>
    <w:rsid w:val="00661528"/>
    <w:rsid w:val="006618C4"/>
    <w:rsid w:val="00661D23"/>
    <w:rsid w:val="0066333B"/>
    <w:rsid w:val="0066520A"/>
    <w:rsid w:val="00665C3A"/>
    <w:rsid w:val="00666638"/>
    <w:rsid w:val="00666CB4"/>
    <w:rsid w:val="006670FB"/>
    <w:rsid w:val="00667CD4"/>
    <w:rsid w:val="00667D22"/>
    <w:rsid w:val="0067079E"/>
    <w:rsid w:val="00673ADA"/>
    <w:rsid w:val="00673BB2"/>
    <w:rsid w:val="006743EA"/>
    <w:rsid w:val="0067612E"/>
    <w:rsid w:val="00676D6A"/>
    <w:rsid w:val="00682C7B"/>
    <w:rsid w:val="00683127"/>
    <w:rsid w:val="00683D13"/>
    <w:rsid w:val="006842ED"/>
    <w:rsid w:val="00684CE8"/>
    <w:rsid w:val="00686A5B"/>
    <w:rsid w:val="00686AF9"/>
    <w:rsid w:val="006879BB"/>
    <w:rsid w:val="006879EF"/>
    <w:rsid w:val="0069047F"/>
    <w:rsid w:val="0069149E"/>
    <w:rsid w:val="00691DD1"/>
    <w:rsid w:val="00691FF9"/>
    <w:rsid w:val="00693069"/>
    <w:rsid w:val="006934B0"/>
    <w:rsid w:val="006947DD"/>
    <w:rsid w:val="00695FAF"/>
    <w:rsid w:val="00697286"/>
    <w:rsid w:val="00697B5C"/>
    <w:rsid w:val="00697E9A"/>
    <w:rsid w:val="006A0DF2"/>
    <w:rsid w:val="006A1B3C"/>
    <w:rsid w:val="006A2C87"/>
    <w:rsid w:val="006A48FA"/>
    <w:rsid w:val="006A4DDC"/>
    <w:rsid w:val="006A74CC"/>
    <w:rsid w:val="006A7866"/>
    <w:rsid w:val="006A7BE3"/>
    <w:rsid w:val="006B170F"/>
    <w:rsid w:val="006B2363"/>
    <w:rsid w:val="006B3C6B"/>
    <w:rsid w:val="006B4696"/>
    <w:rsid w:val="006B50AC"/>
    <w:rsid w:val="006B5101"/>
    <w:rsid w:val="006B6AD1"/>
    <w:rsid w:val="006B77B6"/>
    <w:rsid w:val="006B7931"/>
    <w:rsid w:val="006B7E71"/>
    <w:rsid w:val="006B7EC1"/>
    <w:rsid w:val="006C1326"/>
    <w:rsid w:val="006C212E"/>
    <w:rsid w:val="006C3F9A"/>
    <w:rsid w:val="006C43FC"/>
    <w:rsid w:val="006C44C7"/>
    <w:rsid w:val="006C4E1B"/>
    <w:rsid w:val="006C5D87"/>
    <w:rsid w:val="006C6734"/>
    <w:rsid w:val="006C6B32"/>
    <w:rsid w:val="006C7100"/>
    <w:rsid w:val="006C7202"/>
    <w:rsid w:val="006D0263"/>
    <w:rsid w:val="006D107C"/>
    <w:rsid w:val="006D27BE"/>
    <w:rsid w:val="006D2BE9"/>
    <w:rsid w:val="006D31B8"/>
    <w:rsid w:val="006D425D"/>
    <w:rsid w:val="006D47FE"/>
    <w:rsid w:val="006D49FB"/>
    <w:rsid w:val="006D4B4E"/>
    <w:rsid w:val="006D4F65"/>
    <w:rsid w:val="006D5447"/>
    <w:rsid w:val="006D56DB"/>
    <w:rsid w:val="006D63AD"/>
    <w:rsid w:val="006D69D8"/>
    <w:rsid w:val="006D6DBE"/>
    <w:rsid w:val="006D6DE7"/>
    <w:rsid w:val="006D70C4"/>
    <w:rsid w:val="006D7199"/>
    <w:rsid w:val="006D7E40"/>
    <w:rsid w:val="006E0375"/>
    <w:rsid w:val="006E0FF3"/>
    <w:rsid w:val="006E2850"/>
    <w:rsid w:val="006E3405"/>
    <w:rsid w:val="006E36D0"/>
    <w:rsid w:val="006E3A9D"/>
    <w:rsid w:val="006E48A9"/>
    <w:rsid w:val="006E5219"/>
    <w:rsid w:val="006E55CA"/>
    <w:rsid w:val="006E6523"/>
    <w:rsid w:val="006E6A62"/>
    <w:rsid w:val="006E6FC2"/>
    <w:rsid w:val="006E781D"/>
    <w:rsid w:val="006E7D8B"/>
    <w:rsid w:val="006F3061"/>
    <w:rsid w:val="006F3839"/>
    <w:rsid w:val="006F3D66"/>
    <w:rsid w:val="006F445C"/>
    <w:rsid w:val="006F44D8"/>
    <w:rsid w:val="006F471A"/>
    <w:rsid w:val="006F49F9"/>
    <w:rsid w:val="006F50C2"/>
    <w:rsid w:val="006F5A5B"/>
    <w:rsid w:val="006F5A97"/>
    <w:rsid w:val="006F5C78"/>
    <w:rsid w:val="006F6C05"/>
    <w:rsid w:val="006F6E76"/>
    <w:rsid w:val="006F7630"/>
    <w:rsid w:val="007000BD"/>
    <w:rsid w:val="0070024D"/>
    <w:rsid w:val="00700676"/>
    <w:rsid w:val="0070118F"/>
    <w:rsid w:val="007024B8"/>
    <w:rsid w:val="0070339A"/>
    <w:rsid w:val="0070452E"/>
    <w:rsid w:val="007056C2"/>
    <w:rsid w:val="007057B3"/>
    <w:rsid w:val="007059C5"/>
    <w:rsid w:val="0070769E"/>
    <w:rsid w:val="00707ED8"/>
    <w:rsid w:val="00710A3B"/>
    <w:rsid w:val="00710CE2"/>
    <w:rsid w:val="00710EE0"/>
    <w:rsid w:val="00711365"/>
    <w:rsid w:val="0071155D"/>
    <w:rsid w:val="007120B1"/>
    <w:rsid w:val="007124E2"/>
    <w:rsid w:val="00713F58"/>
    <w:rsid w:val="007151F2"/>
    <w:rsid w:val="0071627C"/>
    <w:rsid w:val="00716E19"/>
    <w:rsid w:val="00717B70"/>
    <w:rsid w:val="00720F8B"/>
    <w:rsid w:val="0072299A"/>
    <w:rsid w:val="00722CE2"/>
    <w:rsid w:val="00723243"/>
    <w:rsid w:val="007234A9"/>
    <w:rsid w:val="00724074"/>
    <w:rsid w:val="00724BB8"/>
    <w:rsid w:val="007252A4"/>
    <w:rsid w:val="0072773F"/>
    <w:rsid w:val="007279AC"/>
    <w:rsid w:val="00727C4C"/>
    <w:rsid w:val="00730DCC"/>
    <w:rsid w:val="00730F9D"/>
    <w:rsid w:val="0073137E"/>
    <w:rsid w:val="00731F61"/>
    <w:rsid w:val="00732251"/>
    <w:rsid w:val="00732258"/>
    <w:rsid w:val="00734EA1"/>
    <w:rsid w:val="007351CE"/>
    <w:rsid w:val="0073648F"/>
    <w:rsid w:val="0073656B"/>
    <w:rsid w:val="00736781"/>
    <w:rsid w:val="00737967"/>
    <w:rsid w:val="00737D0D"/>
    <w:rsid w:val="00740E60"/>
    <w:rsid w:val="0074114C"/>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1904"/>
    <w:rsid w:val="0075243C"/>
    <w:rsid w:val="00753A0E"/>
    <w:rsid w:val="007546D1"/>
    <w:rsid w:val="00754E5C"/>
    <w:rsid w:val="00755081"/>
    <w:rsid w:val="0075512F"/>
    <w:rsid w:val="00755467"/>
    <w:rsid w:val="00755644"/>
    <w:rsid w:val="00755E57"/>
    <w:rsid w:val="00756462"/>
    <w:rsid w:val="0075660F"/>
    <w:rsid w:val="00756747"/>
    <w:rsid w:val="00760C15"/>
    <w:rsid w:val="00760F4C"/>
    <w:rsid w:val="0076149E"/>
    <w:rsid w:val="00761EE9"/>
    <w:rsid w:val="007628A0"/>
    <w:rsid w:val="00763A5B"/>
    <w:rsid w:val="00763F05"/>
    <w:rsid w:val="007669F6"/>
    <w:rsid w:val="00766DB0"/>
    <w:rsid w:val="00766E67"/>
    <w:rsid w:val="007675D0"/>
    <w:rsid w:val="0077105F"/>
    <w:rsid w:val="0077189D"/>
    <w:rsid w:val="0077267E"/>
    <w:rsid w:val="00772ADE"/>
    <w:rsid w:val="00773F84"/>
    <w:rsid w:val="00774FFB"/>
    <w:rsid w:val="007754E0"/>
    <w:rsid w:val="00775B8E"/>
    <w:rsid w:val="00776CD7"/>
    <w:rsid w:val="00777349"/>
    <w:rsid w:val="00777FA7"/>
    <w:rsid w:val="007801BE"/>
    <w:rsid w:val="00781A08"/>
    <w:rsid w:val="007837D4"/>
    <w:rsid w:val="0078402E"/>
    <w:rsid w:val="00784915"/>
    <w:rsid w:val="0078578F"/>
    <w:rsid w:val="00787649"/>
    <w:rsid w:val="007876A7"/>
    <w:rsid w:val="00787ABF"/>
    <w:rsid w:val="00787E33"/>
    <w:rsid w:val="00787F2D"/>
    <w:rsid w:val="007909D9"/>
    <w:rsid w:val="00790EB2"/>
    <w:rsid w:val="0079129B"/>
    <w:rsid w:val="00791482"/>
    <w:rsid w:val="0079269C"/>
    <w:rsid w:val="00793469"/>
    <w:rsid w:val="00793721"/>
    <w:rsid w:val="00793D4F"/>
    <w:rsid w:val="007940DE"/>
    <w:rsid w:val="00794703"/>
    <w:rsid w:val="0079548C"/>
    <w:rsid w:val="007959EF"/>
    <w:rsid w:val="00796A74"/>
    <w:rsid w:val="007A095C"/>
    <w:rsid w:val="007A26C6"/>
    <w:rsid w:val="007A3A5E"/>
    <w:rsid w:val="007A3EAE"/>
    <w:rsid w:val="007A4818"/>
    <w:rsid w:val="007A4819"/>
    <w:rsid w:val="007A5159"/>
    <w:rsid w:val="007A5F06"/>
    <w:rsid w:val="007A6407"/>
    <w:rsid w:val="007A66FA"/>
    <w:rsid w:val="007B016E"/>
    <w:rsid w:val="007B2300"/>
    <w:rsid w:val="007B4021"/>
    <w:rsid w:val="007B4E1D"/>
    <w:rsid w:val="007B5036"/>
    <w:rsid w:val="007B5211"/>
    <w:rsid w:val="007B5BE4"/>
    <w:rsid w:val="007B6614"/>
    <w:rsid w:val="007B7E1D"/>
    <w:rsid w:val="007C08E4"/>
    <w:rsid w:val="007C0ED4"/>
    <w:rsid w:val="007C12CC"/>
    <w:rsid w:val="007C1D96"/>
    <w:rsid w:val="007C3C4A"/>
    <w:rsid w:val="007C49AD"/>
    <w:rsid w:val="007C4CD5"/>
    <w:rsid w:val="007C529A"/>
    <w:rsid w:val="007C551A"/>
    <w:rsid w:val="007C60C2"/>
    <w:rsid w:val="007C628B"/>
    <w:rsid w:val="007C69B7"/>
    <w:rsid w:val="007D02E8"/>
    <w:rsid w:val="007D04DF"/>
    <w:rsid w:val="007D0A50"/>
    <w:rsid w:val="007D167E"/>
    <w:rsid w:val="007D2053"/>
    <w:rsid w:val="007D3267"/>
    <w:rsid w:val="007D4C51"/>
    <w:rsid w:val="007D5011"/>
    <w:rsid w:val="007D5634"/>
    <w:rsid w:val="007D7B8F"/>
    <w:rsid w:val="007E0112"/>
    <w:rsid w:val="007E0B74"/>
    <w:rsid w:val="007E1907"/>
    <w:rsid w:val="007E1CEA"/>
    <w:rsid w:val="007E21F5"/>
    <w:rsid w:val="007E314E"/>
    <w:rsid w:val="007E35EF"/>
    <w:rsid w:val="007E3A25"/>
    <w:rsid w:val="007E3D01"/>
    <w:rsid w:val="007E5CDE"/>
    <w:rsid w:val="007E669C"/>
    <w:rsid w:val="007E6E2B"/>
    <w:rsid w:val="007F0569"/>
    <w:rsid w:val="007F05C4"/>
    <w:rsid w:val="007F19E5"/>
    <w:rsid w:val="007F1DE5"/>
    <w:rsid w:val="007F1E9D"/>
    <w:rsid w:val="007F2A95"/>
    <w:rsid w:val="007F45EC"/>
    <w:rsid w:val="007F49A7"/>
    <w:rsid w:val="007F6449"/>
    <w:rsid w:val="007F648B"/>
    <w:rsid w:val="007F6B45"/>
    <w:rsid w:val="007F7CF8"/>
    <w:rsid w:val="00800BB2"/>
    <w:rsid w:val="00801C21"/>
    <w:rsid w:val="00801DEC"/>
    <w:rsid w:val="00803ADC"/>
    <w:rsid w:val="00805644"/>
    <w:rsid w:val="00805AF1"/>
    <w:rsid w:val="008067F1"/>
    <w:rsid w:val="00806FB1"/>
    <w:rsid w:val="008116B4"/>
    <w:rsid w:val="00813469"/>
    <w:rsid w:val="008145CE"/>
    <w:rsid w:val="00815F00"/>
    <w:rsid w:val="00817F98"/>
    <w:rsid w:val="00820078"/>
    <w:rsid w:val="00820125"/>
    <w:rsid w:val="00821CDE"/>
    <w:rsid w:val="008234FF"/>
    <w:rsid w:val="008236B8"/>
    <w:rsid w:val="00823BDD"/>
    <w:rsid w:val="00823C49"/>
    <w:rsid w:val="0082494E"/>
    <w:rsid w:val="008257BC"/>
    <w:rsid w:val="00827C40"/>
    <w:rsid w:val="00830A58"/>
    <w:rsid w:val="008313C9"/>
    <w:rsid w:val="00832275"/>
    <w:rsid w:val="00832B78"/>
    <w:rsid w:val="00832FF2"/>
    <w:rsid w:val="008338F8"/>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E66"/>
    <w:rsid w:val="008449D1"/>
    <w:rsid w:val="0084514F"/>
    <w:rsid w:val="0084530C"/>
    <w:rsid w:val="008456A9"/>
    <w:rsid w:val="00846B75"/>
    <w:rsid w:val="00846E35"/>
    <w:rsid w:val="00847216"/>
    <w:rsid w:val="00850A78"/>
    <w:rsid w:val="0085104D"/>
    <w:rsid w:val="00851107"/>
    <w:rsid w:val="00851360"/>
    <w:rsid w:val="0085173D"/>
    <w:rsid w:val="008528ED"/>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32D9"/>
    <w:rsid w:val="0086336F"/>
    <w:rsid w:val="00863571"/>
    <w:rsid w:val="00863814"/>
    <w:rsid w:val="008638DD"/>
    <w:rsid w:val="00863BBF"/>
    <w:rsid w:val="00863E95"/>
    <w:rsid w:val="00865051"/>
    <w:rsid w:val="00866718"/>
    <w:rsid w:val="00867AF9"/>
    <w:rsid w:val="00867C0B"/>
    <w:rsid w:val="00870107"/>
    <w:rsid w:val="00871976"/>
    <w:rsid w:val="00872CA1"/>
    <w:rsid w:val="00872EBB"/>
    <w:rsid w:val="00873DA9"/>
    <w:rsid w:val="008742A4"/>
    <w:rsid w:val="00876152"/>
    <w:rsid w:val="008764FC"/>
    <w:rsid w:val="00877A4D"/>
    <w:rsid w:val="0088196A"/>
    <w:rsid w:val="00881CA2"/>
    <w:rsid w:val="00881D34"/>
    <w:rsid w:val="00882963"/>
    <w:rsid w:val="00882968"/>
    <w:rsid w:val="0088310F"/>
    <w:rsid w:val="008831AB"/>
    <w:rsid w:val="00885976"/>
    <w:rsid w:val="00886104"/>
    <w:rsid w:val="008865CB"/>
    <w:rsid w:val="0088715F"/>
    <w:rsid w:val="008903B8"/>
    <w:rsid w:val="0089041D"/>
    <w:rsid w:val="008909E1"/>
    <w:rsid w:val="00890FF2"/>
    <w:rsid w:val="00891D76"/>
    <w:rsid w:val="00892768"/>
    <w:rsid w:val="00893058"/>
    <w:rsid w:val="00893AF1"/>
    <w:rsid w:val="00893DB2"/>
    <w:rsid w:val="00893FE5"/>
    <w:rsid w:val="008946E7"/>
    <w:rsid w:val="00894CFB"/>
    <w:rsid w:val="00894EFB"/>
    <w:rsid w:val="00895BB6"/>
    <w:rsid w:val="00895C9C"/>
    <w:rsid w:val="00895FA7"/>
    <w:rsid w:val="0089616B"/>
    <w:rsid w:val="00897FFA"/>
    <w:rsid w:val="008A0E8A"/>
    <w:rsid w:val="008A0F40"/>
    <w:rsid w:val="008A1B8F"/>
    <w:rsid w:val="008A244A"/>
    <w:rsid w:val="008A2570"/>
    <w:rsid w:val="008A27B0"/>
    <w:rsid w:val="008A2D1B"/>
    <w:rsid w:val="008A36CA"/>
    <w:rsid w:val="008A57C2"/>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F08"/>
    <w:rsid w:val="008C15D7"/>
    <w:rsid w:val="008C255E"/>
    <w:rsid w:val="008C2C73"/>
    <w:rsid w:val="008C45AC"/>
    <w:rsid w:val="008C52BB"/>
    <w:rsid w:val="008C6AA8"/>
    <w:rsid w:val="008C6F0E"/>
    <w:rsid w:val="008C7787"/>
    <w:rsid w:val="008D03A4"/>
    <w:rsid w:val="008D0509"/>
    <w:rsid w:val="008D05E0"/>
    <w:rsid w:val="008D0DFE"/>
    <w:rsid w:val="008D1959"/>
    <w:rsid w:val="008D295B"/>
    <w:rsid w:val="008D2D1F"/>
    <w:rsid w:val="008D4862"/>
    <w:rsid w:val="008D50CC"/>
    <w:rsid w:val="008D59B6"/>
    <w:rsid w:val="008D6C1C"/>
    <w:rsid w:val="008E182C"/>
    <w:rsid w:val="008E1F66"/>
    <w:rsid w:val="008E37C4"/>
    <w:rsid w:val="008E423B"/>
    <w:rsid w:val="008E6F89"/>
    <w:rsid w:val="008E76C0"/>
    <w:rsid w:val="008F0C79"/>
    <w:rsid w:val="008F17EF"/>
    <w:rsid w:val="008F2397"/>
    <w:rsid w:val="008F3184"/>
    <w:rsid w:val="008F4049"/>
    <w:rsid w:val="008F4187"/>
    <w:rsid w:val="008F5B24"/>
    <w:rsid w:val="008F6132"/>
    <w:rsid w:val="008F65B2"/>
    <w:rsid w:val="008F6650"/>
    <w:rsid w:val="008F6707"/>
    <w:rsid w:val="008F6D23"/>
    <w:rsid w:val="008F7921"/>
    <w:rsid w:val="0090055F"/>
    <w:rsid w:val="009013BF"/>
    <w:rsid w:val="0090315B"/>
    <w:rsid w:val="00903A6D"/>
    <w:rsid w:val="00903C0D"/>
    <w:rsid w:val="00903E54"/>
    <w:rsid w:val="00905D4D"/>
    <w:rsid w:val="00905D6C"/>
    <w:rsid w:val="009068AD"/>
    <w:rsid w:val="00907164"/>
    <w:rsid w:val="009071C0"/>
    <w:rsid w:val="00910AAD"/>
    <w:rsid w:val="00911255"/>
    <w:rsid w:val="0091170C"/>
    <w:rsid w:val="00911D96"/>
    <w:rsid w:val="00911FD3"/>
    <w:rsid w:val="00912D18"/>
    <w:rsid w:val="00913572"/>
    <w:rsid w:val="0091449C"/>
    <w:rsid w:val="00914C06"/>
    <w:rsid w:val="00914CB5"/>
    <w:rsid w:val="00915157"/>
    <w:rsid w:val="00915F04"/>
    <w:rsid w:val="0091628D"/>
    <w:rsid w:val="00920825"/>
    <w:rsid w:val="009209D9"/>
    <w:rsid w:val="00922029"/>
    <w:rsid w:val="00922343"/>
    <w:rsid w:val="00923641"/>
    <w:rsid w:val="0092429C"/>
    <w:rsid w:val="00924F2A"/>
    <w:rsid w:val="009261D9"/>
    <w:rsid w:val="009269B7"/>
    <w:rsid w:val="00926AEB"/>
    <w:rsid w:val="0092702E"/>
    <w:rsid w:val="00927086"/>
    <w:rsid w:val="009303D9"/>
    <w:rsid w:val="00932135"/>
    <w:rsid w:val="00933200"/>
    <w:rsid w:val="00934C31"/>
    <w:rsid w:val="00934D29"/>
    <w:rsid w:val="00934ED1"/>
    <w:rsid w:val="00935737"/>
    <w:rsid w:val="00935D7F"/>
    <w:rsid w:val="009361C2"/>
    <w:rsid w:val="00936643"/>
    <w:rsid w:val="009370FA"/>
    <w:rsid w:val="0094060A"/>
    <w:rsid w:val="009414FC"/>
    <w:rsid w:val="009434FC"/>
    <w:rsid w:val="00943607"/>
    <w:rsid w:val="009437DA"/>
    <w:rsid w:val="009451DC"/>
    <w:rsid w:val="00946313"/>
    <w:rsid w:val="00946461"/>
    <w:rsid w:val="00946B46"/>
    <w:rsid w:val="00947179"/>
    <w:rsid w:val="0095025B"/>
    <w:rsid w:val="00951518"/>
    <w:rsid w:val="00952B00"/>
    <w:rsid w:val="00957F90"/>
    <w:rsid w:val="009605A8"/>
    <w:rsid w:val="00960D09"/>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98A"/>
    <w:rsid w:val="00974A70"/>
    <w:rsid w:val="00974AF4"/>
    <w:rsid w:val="00975144"/>
    <w:rsid w:val="009751FA"/>
    <w:rsid w:val="00975A7E"/>
    <w:rsid w:val="009768CC"/>
    <w:rsid w:val="00976D9F"/>
    <w:rsid w:val="009771B6"/>
    <w:rsid w:val="00977A60"/>
    <w:rsid w:val="00980433"/>
    <w:rsid w:val="0098086D"/>
    <w:rsid w:val="009808ED"/>
    <w:rsid w:val="00980A62"/>
    <w:rsid w:val="00980B72"/>
    <w:rsid w:val="009829DB"/>
    <w:rsid w:val="00982C45"/>
    <w:rsid w:val="00982C75"/>
    <w:rsid w:val="00984EE6"/>
    <w:rsid w:val="009851B0"/>
    <w:rsid w:val="0098541D"/>
    <w:rsid w:val="00985EF0"/>
    <w:rsid w:val="0098634C"/>
    <w:rsid w:val="00986E26"/>
    <w:rsid w:val="009870D0"/>
    <w:rsid w:val="009874C6"/>
    <w:rsid w:val="009905AB"/>
    <w:rsid w:val="0099114D"/>
    <w:rsid w:val="00991B3B"/>
    <w:rsid w:val="00991E58"/>
    <w:rsid w:val="009923FE"/>
    <w:rsid w:val="00992F8E"/>
    <w:rsid w:val="00996026"/>
    <w:rsid w:val="00997245"/>
    <w:rsid w:val="00997631"/>
    <w:rsid w:val="009A067B"/>
    <w:rsid w:val="009A2411"/>
    <w:rsid w:val="009A2EE9"/>
    <w:rsid w:val="009A3077"/>
    <w:rsid w:val="009A3578"/>
    <w:rsid w:val="009A3BD8"/>
    <w:rsid w:val="009A414D"/>
    <w:rsid w:val="009A4BC1"/>
    <w:rsid w:val="009A7576"/>
    <w:rsid w:val="009A7D16"/>
    <w:rsid w:val="009A7D6B"/>
    <w:rsid w:val="009B076B"/>
    <w:rsid w:val="009B174E"/>
    <w:rsid w:val="009B1BB9"/>
    <w:rsid w:val="009B28FD"/>
    <w:rsid w:val="009B44F2"/>
    <w:rsid w:val="009B559F"/>
    <w:rsid w:val="009B6E1E"/>
    <w:rsid w:val="009C004B"/>
    <w:rsid w:val="009C07F4"/>
    <w:rsid w:val="009C15EB"/>
    <w:rsid w:val="009C1B0D"/>
    <w:rsid w:val="009C1DB6"/>
    <w:rsid w:val="009C2C5E"/>
    <w:rsid w:val="009C2E2A"/>
    <w:rsid w:val="009C2E30"/>
    <w:rsid w:val="009C4663"/>
    <w:rsid w:val="009C4B74"/>
    <w:rsid w:val="009C510A"/>
    <w:rsid w:val="009C56C6"/>
    <w:rsid w:val="009C5F4A"/>
    <w:rsid w:val="009C605A"/>
    <w:rsid w:val="009C60C1"/>
    <w:rsid w:val="009C72C4"/>
    <w:rsid w:val="009C7DB8"/>
    <w:rsid w:val="009D128F"/>
    <w:rsid w:val="009D227E"/>
    <w:rsid w:val="009D23CE"/>
    <w:rsid w:val="009D252C"/>
    <w:rsid w:val="009D270F"/>
    <w:rsid w:val="009D29C9"/>
    <w:rsid w:val="009D32E5"/>
    <w:rsid w:val="009D4259"/>
    <w:rsid w:val="009D6312"/>
    <w:rsid w:val="009D6A9F"/>
    <w:rsid w:val="009D7595"/>
    <w:rsid w:val="009D77DD"/>
    <w:rsid w:val="009D7BE0"/>
    <w:rsid w:val="009E03B3"/>
    <w:rsid w:val="009E0558"/>
    <w:rsid w:val="009E0BED"/>
    <w:rsid w:val="009E0FD2"/>
    <w:rsid w:val="009E1318"/>
    <w:rsid w:val="009E1418"/>
    <w:rsid w:val="009E1EDE"/>
    <w:rsid w:val="009E3510"/>
    <w:rsid w:val="009E3A2D"/>
    <w:rsid w:val="009E5B67"/>
    <w:rsid w:val="009E616C"/>
    <w:rsid w:val="009E647A"/>
    <w:rsid w:val="009E687A"/>
    <w:rsid w:val="009E6A45"/>
    <w:rsid w:val="009E6E3C"/>
    <w:rsid w:val="009E7265"/>
    <w:rsid w:val="009E7E87"/>
    <w:rsid w:val="009F0972"/>
    <w:rsid w:val="009F09B6"/>
    <w:rsid w:val="009F10FC"/>
    <w:rsid w:val="009F226F"/>
    <w:rsid w:val="009F2FB0"/>
    <w:rsid w:val="009F305F"/>
    <w:rsid w:val="009F3464"/>
    <w:rsid w:val="009F3BC3"/>
    <w:rsid w:val="009F458B"/>
    <w:rsid w:val="009F4C84"/>
    <w:rsid w:val="009F57AC"/>
    <w:rsid w:val="009F69D8"/>
    <w:rsid w:val="009F713C"/>
    <w:rsid w:val="009F79E3"/>
    <w:rsid w:val="009F7BD1"/>
    <w:rsid w:val="00A00DD8"/>
    <w:rsid w:val="00A00F03"/>
    <w:rsid w:val="00A01586"/>
    <w:rsid w:val="00A0215F"/>
    <w:rsid w:val="00A02331"/>
    <w:rsid w:val="00A02DEA"/>
    <w:rsid w:val="00A03669"/>
    <w:rsid w:val="00A03C12"/>
    <w:rsid w:val="00A0449C"/>
    <w:rsid w:val="00A058F4"/>
    <w:rsid w:val="00A0696A"/>
    <w:rsid w:val="00A06B0D"/>
    <w:rsid w:val="00A06ED2"/>
    <w:rsid w:val="00A07099"/>
    <w:rsid w:val="00A07D8A"/>
    <w:rsid w:val="00A10B78"/>
    <w:rsid w:val="00A1182D"/>
    <w:rsid w:val="00A131B1"/>
    <w:rsid w:val="00A132D1"/>
    <w:rsid w:val="00A140EE"/>
    <w:rsid w:val="00A144DC"/>
    <w:rsid w:val="00A14FB0"/>
    <w:rsid w:val="00A15294"/>
    <w:rsid w:val="00A1657E"/>
    <w:rsid w:val="00A1786B"/>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ACF"/>
    <w:rsid w:val="00A31CC2"/>
    <w:rsid w:val="00A327F3"/>
    <w:rsid w:val="00A3290C"/>
    <w:rsid w:val="00A35072"/>
    <w:rsid w:val="00A35545"/>
    <w:rsid w:val="00A35769"/>
    <w:rsid w:val="00A3590A"/>
    <w:rsid w:val="00A36C5D"/>
    <w:rsid w:val="00A36E6A"/>
    <w:rsid w:val="00A37E22"/>
    <w:rsid w:val="00A41998"/>
    <w:rsid w:val="00A42083"/>
    <w:rsid w:val="00A42466"/>
    <w:rsid w:val="00A42AA7"/>
    <w:rsid w:val="00A42F86"/>
    <w:rsid w:val="00A437C9"/>
    <w:rsid w:val="00A43AFD"/>
    <w:rsid w:val="00A43F2E"/>
    <w:rsid w:val="00A4465A"/>
    <w:rsid w:val="00A44A19"/>
    <w:rsid w:val="00A4620F"/>
    <w:rsid w:val="00A4671B"/>
    <w:rsid w:val="00A47D3F"/>
    <w:rsid w:val="00A51337"/>
    <w:rsid w:val="00A5199B"/>
    <w:rsid w:val="00A52706"/>
    <w:rsid w:val="00A527F2"/>
    <w:rsid w:val="00A529FA"/>
    <w:rsid w:val="00A538A2"/>
    <w:rsid w:val="00A55A81"/>
    <w:rsid w:val="00A56947"/>
    <w:rsid w:val="00A57275"/>
    <w:rsid w:val="00A57369"/>
    <w:rsid w:val="00A57952"/>
    <w:rsid w:val="00A6069E"/>
    <w:rsid w:val="00A61ED8"/>
    <w:rsid w:val="00A6207A"/>
    <w:rsid w:val="00A635F7"/>
    <w:rsid w:val="00A637D5"/>
    <w:rsid w:val="00A64685"/>
    <w:rsid w:val="00A65230"/>
    <w:rsid w:val="00A66DA3"/>
    <w:rsid w:val="00A66E84"/>
    <w:rsid w:val="00A677D8"/>
    <w:rsid w:val="00A67AC6"/>
    <w:rsid w:val="00A70A7F"/>
    <w:rsid w:val="00A70B18"/>
    <w:rsid w:val="00A72700"/>
    <w:rsid w:val="00A741C5"/>
    <w:rsid w:val="00A75507"/>
    <w:rsid w:val="00A7558D"/>
    <w:rsid w:val="00A76903"/>
    <w:rsid w:val="00A77055"/>
    <w:rsid w:val="00A775CA"/>
    <w:rsid w:val="00A77F92"/>
    <w:rsid w:val="00A805FB"/>
    <w:rsid w:val="00A82F55"/>
    <w:rsid w:val="00A83877"/>
    <w:rsid w:val="00A83DE1"/>
    <w:rsid w:val="00A84E97"/>
    <w:rsid w:val="00A85B37"/>
    <w:rsid w:val="00A86A0A"/>
    <w:rsid w:val="00A87BE3"/>
    <w:rsid w:val="00A90C47"/>
    <w:rsid w:val="00A91948"/>
    <w:rsid w:val="00A91DFF"/>
    <w:rsid w:val="00A93777"/>
    <w:rsid w:val="00A94093"/>
    <w:rsid w:val="00A941FD"/>
    <w:rsid w:val="00A94333"/>
    <w:rsid w:val="00A94468"/>
    <w:rsid w:val="00A96D6E"/>
    <w:rsid w:val="00A974D3"/>
    <w:rsid w:val="00A97B43"/>
    <w:rsid w:val="00AA088C"/>
    <w:rsid w:val="00AA315E"/>
    <w:rsid w:val="00AA3247"/>
    <w:rsid w:val="00AA67D4"/>
    <w:rsid w:val="00AA6996"/>
    <w:rsid w:val="00AA6C18"/>
    <w:rsid w:val="00AA6F76"/>
    <w:rsid w:val="00AB0611"/>
    <w:rsid w:val="00AB33E1"/>
    <w:rsid w:val="00AB352B"/>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EB6"/>
    <w:rsid w:val="00AC723E"/>
    <w:rsid w:val="00AC7BF3"/>
    <w:rsid w:val="00AD173F"/>
    <w:rsid w:val="00AD2222"/>
    <w:rsid w:val="00AD22A9"/>
    <w:rsid w:val="00AD2B2D"/>
    <w:rsid w:val="00AD423C"/>
    <w:rsid w:val="00AD6A54"/>
    <w:rsid w:val="00AD6B7E"/>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F0225"/>
    <w:rsid w:val="00AF0849"/>
    <w:rsid w:val="00AF1432"/>
    <w:rsid w:val="00AF144A"/>
    <w:rsid w:val="00AF181E"/>
    <w:rsid w:val="00AF27FE"/>
    <w:rsid w:val="00AF3649"/>
    <w:rsid w:val="00AF3691"/>
    <w:rsid w:val="00AF47DE"/>
    <w:rsid w:val="00AF6AC2"/>
    <w:rsid w:val="00AF6D74"/>
    <w:rsid w:val="00AF6F6F"/>
    <w:rsid w:val="00B00AE5"/>
    <w:rsid w:val="00B00C25"/>
    <w:rsid w:val="00B01D1D"/>
    <w:rsid w:val="00B02549"/>
    <w:rsid w:val="00B0295D"/>
    <w:rsid w:val="00B04B96"/>
    <w:rsid w:val="00B04CE3"/>
    <w:rsid w:val="00B04F14"/>
    <w:rsid w:val="00B05DFF"/>
    <w:rsid w:val="00B06847"/>
    <w:rsid w:val="00B06D2F"/>
    <w:rsid w:val="00B06D41"/>
    <w:rsid w:val="00B076CD"/>
    <w:rsid w:val="00B1004D"/>
    <w:rsid w:val="00B107ED"/>
    <w:rsid w:val="00B11062"/>
    <w:rsid w:val="00B12135"/>
    <w:rsid w:val="00B126AD"/>
    <w:rsid w:val="00B12BB9"/>
    <w:rsid w:val="00B12F32"/>
    <w:rsid w:val="00B141F6"/>
    <w:rsid w:val="00B149AD"/>
    <w:rsid w:val="00B15E2B"/>
    <w:rsid w:val="00B16032"/>
    <w:rsid w:val="00B16344"/>
    <w:rsid w:val="00B17529"/>
    <w:rsid w:val="00B176E7"/>
    <w:rsid w:val="00B176F2"/>
    <w:rsid w:val="00B17AE2"/>
    <w:rsid w:val="00B21229"/>
    <w:rsid w:val="00B22C2F"/>
    <w:rsid w:val="00B23C20"/>
    <w:rsid w:val="00B242B6"/>
    <w:rsid w:val="00B24E08"/>
    <w:rsid w:val="00B2663A"/>
    <w:rsid w:val="00B26A0B"/>
    <w:rsid w:val="00B319C7"/>
    <w:rsid w:val="00B31A05"/>
    <w:rsid w:val="00B31D80"/>
    <w:rsid w:val="00B32986"/>
    <w:rsid w:val="00B3343B"/>
    <w:rsid w:val="00B335D9"/>
    <w:rsid w:val="00B338C3"/>
    <w:rsid w:val="00B3428A"/>
    <w:rsid w:val="00B3488F"/>
    <w:rsid w:val="00B34ABA"/>
    <w:rsid w:val="00B34AE6"/>
    <w:rsid w:val="00B35BE4"/>
    <w:rsid w:val="00B36148"/>
    <w:rsid w:val="00B366CF"/>
    <w:rsid w:val="00B417FA"/>
    <w:rsid w:val="00B41862"/>
    <w:rsid w:val="00B42348"/>
    <w:rsid w:val="00B42385"/>
    <w:rsid w:val="00B44706"/>
    <w:rsid w:val="00B451B5"/>
    <w:rsid w:val="00B46545"/>
    <w:rsid w:val="00B47A6E"/>
    <w:rsid w:val="00B47DE4"/>
    <w:rsid w:val="00B5021B"/>
    <w:rsid w:val="00B522FF"/>
    <w:rsid w:val="00B52487"/>
    <w:rsid w:val="00B5290C"/>
    <w:rsid w:val="00B542CB"/>
    <w:rsid w:val="00B5570F"/>
    <w:rsid w:val="00B55CF8"/>
    <w:rsid w:val="00B56D36"/>
    <w:rsid w:val="00B56DD4"/>
    <w:rsid w:val="00B572AD"/>
    <w:rsid w:val="00B57A71"/>
    <w:rsid w:val="00B57E75"/>
    <w:rsid w:val="00B57FBA"/>
    <w:rsid w:val="00B60972"/>
    <w:rsid w:val="00B61490"/>
    <w:rsid w:val="00B623CD"/>
    <w:rsid w:val="00B64088"/>
    <w:rsid w:val="00B655D0"/>
    <w:rsid w:val="00B65862"/>
    <w:rsid w:val="00B65A6A"/>
    <w:rsid w:val="00B65E0D"/>
    <w:rsid w:val="00B661E9"/>
    <w:rsid w:val="00B665F7"/>
    <w:rsid w:val="00B71E22"/>
    <w:rsid w:val="00B7292B"/>
    <w:rsid w:val="00B752AA"/>
    <w:rsid w:val="00B765AE"/>
    <w:rsid w:val="00B7699A"/>
    <w:rsid w:val="00B7727C"/>
    <w:rsid w:val="00B80417"/>
    <w:rsid w:val="00B80CF1"/>
    <w:rsid w:val="00B81AB0"/>
    <w:rsid w:val="00B81D2E"/>
    <w:rsid w:val="00B82164"/>
    <w:rsid w:val="00B83D15"/>
    <w:rsid w:val="00B8409D"/>
    <w:rsid w:val="00B846F2"/>
    <w:rsid w:val="00B84817"/>
    <w:rsid w:val="00B84D0B"/>
    <w:rsid w:val="00B84EA4"/>
    <w:rsid w:val="00B85DB6"/>
    <w:rsid w:val="00B861C5"/>
    <w:rsid w:val="00B866C4"/>
    <w:rsid w:val="00B86B80"/>
    <w:rsid w:val="00B90616"/>
    <w:rsid w:val="00B914C0"/>
    <w:rsid w:val="00B91A21"/>
    <w:rsid w:val="00B9297C"/>
    <w:rsid w:val="00B92E18"/>
    <w:rsid w:val="00B93C71"/>
    <w:rsid w:val="00B94017"/>
    <w:rsid w:val="00B9488B"/>
    <w:rsid w:val="00B96DFC"/>
    <w:rsid w:val="00B972D8"/>
    <w:rsid w:val="00BA0134"/>
    <w:rsid w:val="00BA0B31"/>
    <w:rsid w:val="00BA153E"/>
    <w:rsid w:val="00BA2043"/>
    <w:rsid w:val="00BA20B0"/>
    <w:rsid w:val="00BA218E"/>
    <w:rsid w:val="00BA2484"/>
    <w:rsid w:val="00BA26FB"/>
    <w:rsid w:val="00BA3644"/>
    <w:rsid w:val="00BA512E"/>
    <w:rsid w:val="00BA5184"/>
    <w:rsid w:val="00BA52DB"/>
    <w:rsid w:val="00BA6AAF"/>
    <w:rsid w:val="00BA6C08"/>
    <w:rsid w:val="00BA71C0"/>
    <w:rsid w:val="00BA7E38"/>
    <w:rsid w:val="00BB0C95"/>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DD"/>
    <w:rsid w:val="00BB7842"/>
    <w:rsid w:val="00BB7889"/>
    <w:rsid w:val="00BC1696"/>
    <w:rsid w:val="00BC1F4B"/>
    <w:rsid w:val="00BC2C40"/>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2287"/>
    <w:rsid w:val="00BD269C"/>
    <w:rsid w:val="00BD30EC"/>
    <w:rsid w:val="00BD4A11"/>
    <w:rsid w:val="00BD4FCE"/>
    <w:rsid w:val="00BD5DA0"/>
    <w:rsid w:val="00BD6093"/>
    <w:rsid w:val="00BD657D"/>
    <w:rsid w:val="00BE0EA0"/>
    <w:rsid w:val="00BE1060"/>
    <w:rsid w:val="00BE1E99"/>
    <w:rsid w:val="00BE2B96"/>
    <w:rsid w:val="00BE4CFD"/>
    <w:rsid w:val="00BE64D4"/>
    <w:rsid w:val="00BF0286"/>
    <w:rsid w:val="00BF08C6"/>
    <w:rsid w:val="00BF29A6"/>
    <w:rsid w:val="00BF3F7F"/>
    <w:rsid w:val="00BF5364"/>
    <w:rsid w:val="00BF5D68"/>
    <w:rsid w:val="00C00DD3"/>
    <w:rsid w:val="00C01305"/>
    <w:rsid w:val="00C01E84"/>
    <w:rsid w:val="00C02426"/>
    <w:rsid w:val="00C0264F"/>
    <w:rsid w:val="00C029C2"/>
    <w:rsid w:val="00C029C5"/>
    <w:rsid w:val="00C04194"/>
    <w:rsid w:val="00C052D8"/>
    <w:rsid w:val="00C06D6E"/>
    <w:rsid w:val="00C0792D"/>
    <w:rsid w:val="00C07D34"/>
    <w:rsid w:val="00C10872"/>
    <w:rsid w:val="00C10EEC"/>
    <w:rsid w:val="00C117A7"/>
    <w:rsid w:val="00C11F25"/>
    <w:rsid w:val="00C123C6"/>
    <w:rsid w:val="00C14E31"/>
    <w:rsid w:val="00C14F5F"/>
    <w:rsid w:val="00C14FB3"/>
    <w:rsid w:val="00C151C4"/>
    <w:rsid w:val="00C15F74"/>
    <w:rsid w:val="00C163BF"/>
    <w:rsid w:val="00C172C9"/>
    <w:rsid w:val="00C17B22"/>
    <w:rsid w:val="00C2033B"/>
    <w:rsid w:val="00C20980"/>
    <w:rsid w:val="00C20EB4"/>
    <w:rsid w:val="00C21A7B"/>
    <w:rsid w:val="00C225F7"/>
    <w:rsid w:val="00C24258"/>
    <w:rsid w:val="00C255FF"/>
    <w:rsid w:val="00C26094"/>
    <w:rsid w:val="00C262CF"/>
    <w:rsid w:val="00C26CBF"/>
    <w:rsid w:val="00C3079D"/>
    <w:rsid w:val="00C32402"/>
    <w:rsid w:val="00C32853"/>
    <w:rsid w:val="00C345E3"/>
    <w:rsid w:val="00C353A9"/>
    <w:rsid w:val="00C36838"/>
    <w:rsid w:val="00C36FAF"/>
    <w:rsid w:val="00C402FB"/>
    <w:rsid w:val="00C425F0"/>
    <w:rsid w:val="00C42868"/>
    <w:rsid w:val="00C43903"/>
    <w:rsid w:val="00C51AB5"/>
    <w:rsid w:val="00C51B3E"/>
    <w:rsid w:val="00C51D19"/>
    <w:rsid w:val="00C53341"/>
    <w:rsid w:val="00C53E2E"/>
    <w:rsid w:val="00C542A5"/>
    <w:rsid w:val="00C546D5"/>
    <w:rsid w:val="00C57487"/>
    <w:rsid w:val="00C576F6"/>
    <w:rsid w:val="00C57769"/>
    <w:rsid w:val="00C57B8E"/>
    <w:rsid w:val="00C60F5E"/>
    <w:rsid w:val="00C6113E"/>
    <w:rsid w:val="00C61870"/>
    <w:rsid w:val="00C6194A"/>
    <w:rsid w:val="00C62F36"/>
    <w:rsid w:val="00C64482"/>
    <w:rsid w:val="00C645D7"/>
    <w:rsid w:val="00C65265"/>
    <w:rsid w:val="00C657A4"/>
    <w:rsid w:val="00C66D5D"/>
    <w:rsid w:val="00C66F8C"/>
    <w:rsid w:val="00C67A75"/>
    <w:rsid w:val="00C70066"/>
    <w:rsid w:val="00C70471"/>
    <w:rsid w:val="00C705FF"/>
    <w:rsid w:val="00C70F17"/>
    <w:rsid w:val="00C7123F"/>
    <w:rsid w:val="00C71FCD"/>
    <w:rsid w:val="00C729CA"/>
    <w:rsid w:val="00C74DCD"/>
    <w:rsid w:val="00C751D7"/>
    <w:rsid w:val="00C75B4C"/>
    <w:rsid w:val="00C76389"/>
    <w:rsid w:val="00C80621"/>
    <w:rsid w:val="00C80B43"/>
    <w:rsid w:val="00C80C1A"/>
    <w:rsid w:val="00C81258"/>
    <w:rsid w:val="00C81C61"/>
    <w:rsid w:val="00C83148"/>
    <w:rsid w:val="00C8325C"/>
    <w:rsid w:val="00C834A5"/>
    <w:rsid w:val="00C83986"/>
    <w:rsid w:val="00C83DDA"/>
    <w:rsid w:val="00C85904"/>
    <w:rsid w:val="00C8647A"/>
    <w:rsid w:val="00C874C0"/>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2641"/>
    <w:rsid w:val="00CA3A7A"/>
    <w:rsid w:val="00CA4A2E"/>
    <w:rsid w:val="00CA4DC0"/>
    <w:rsid w:val="00CA51B3"/>
    <w:rsid w:val="00CA53B8"/>
    <w:rsid w:val="00CA73C1"/>
    <w:rsid w:val="00CA795E"/>
    <w:rsid w:val="00CB17CB"/>
    <w:rsid w:val="00CB3F31"/>
    <w:rsid w:val="00CB4E1A"/>
    <w:rsid w:val="00CB5406"/>
    <w:rsid w:val="00CB5BEB"/>
    <w:rsid w:val="00CB5DD7"/>
    <w:rsid w:val="00CB5F28"/>
    <w:rsid w:val="00CB6A92"/>
    <w:rsid w:val="00CB75CD"/>
    <w:rsid w:val="00CB79F2"/>
    <w:rsid w:val="00CB7BD0"/>
    <w:rsid w:val="00CB7F3E"/>
    <w:rsid w:val="00CC0E5D"/>
    <w:rsid w:val="00CC0FB5"/>
    <w:rsid w:val="00CC180F"/>
    <w:rsid w:val="00CC1973"/>
    <w:rsid w:val="00CC1D98"/>
    <w:rsid w:val="00CC2DF9"/>
    <w:rsid w:val="00CC471F"/>
    <w:rsid w:val="00CC6FCB"/>
    <w:rsid w:val="00CC7300"/>
    <w:rsid w:val="00CC764B"/>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D5C"/>
    <w:rsid w:val="00CF14D9"/>
    <w:rsid w:val="00CF1F8A"/>
    <w:rsid w:val="00CF2D2B"/>
    <w:rsid w:val="00CF30A0"/>
    <w:rsid w:val="00CF37A9"/>
    <w:rsid w:val="00CF5120"/>
    <w:rsid w:val="00CF52F9"/>
    <w:rsid w:val="00CF53D9"/>
    <w:rsid w:val="00CF6442"/>
    <w:rsid w:val="00CF6BAF"/>
    <w:rsid w:val="00D00714"/>
    <w:rsid w:val="00D0103A"/>
    <w:rsid w:val="00D02D44"/>
    <w:rsid w:val="00D030BA"/>
    <w:rsid w:val="00D04692"/>
    <w:rsid w:val="00D0517B"/>
    <w:rsid w:val="00D0520E"/>
    <w:rsid w:val="00D053A7"/>
    <w:rsid w:val="00D0633E"/>
    <w:rsid w:val="00D0677C"/>
    <w:rsid w:val="00D1083B"/>
    <w:rsid w:val="00D108DA"/>
    <w:rsid w:val="00D10C9E"/>
    <w:rsid w:val="00D127C7"/>
    <w:rsid w:val="00D130B5"/>
    <w:rsid w:val="00D138B9"/>
    <w:rsid w:val="00D13932"/>
    <w:rsid w:val="00D13BDB"/>
    <w:rsid w:val="00D160FD"/>
    <w:rsid w:val="00D1704F"/>
    <w:rsid w:val="00D17132"/>
    <w:rsid w:val="00D1749E"/>
    <w:rsid w:val="00D17A88"/>
    <w:rsid w:val="00D20401"/>
    <w:rsid w:val="00D210C3"/>
    <w:rsid w:val="00D21341"/>
    <w:rsid w:val="00D214AC"/>
    <w:rsid w:val="00D214D0"/>
    <w:rsid w:val="00D215D6"/>
    <w:rsid w:val="00D22B0D"/>
    <w:rsid w:val="00D22C42"/>
    <w:rsid w:val="00D22E93"/>
    <w:rsid w:val="00D24C8F"/>
    <w:rsid w:val="00D24E2A"/>
    <w:rsid w:val="00D25429"/>
    <w:rsid w:val="00D2578E"/>
    <w:rsid w:val="00D25CC1"/>
    <w:rsid w:val="00D26550"/>
    <w:rsid w:val="00D26B72"/>
    <w:rsid w:val="00D26D88"/>
    <w:rsid w:val="00D26F5C"/>
    <w:rsid w:val="00D27484"/>
    <w:rsid w:val="00D305E3"/>
    <w:rsid w:val="00D3095A"/>
    <w:rsid w:val="00D30BF3"/>
    <w:rsid w:val="00D30CA4"/>
    <w:rsid w:val="00D30CB9"/>
    <w:rsid w:val="00D31285"/>
    <w:rsid w:val="00D31F18"/>
    <w:rsid w:val="00D32399"/>
    <w:rsid w:val="00D32A97"/>
    <w:rsid w:val="00D3564D"/>
    <w:rsid w:val="00D35EF2"/>
    <w:rsid w:val="00D36194"/>
    <w:rsid w:val="00D37B76"/>
    <w:rsid w:val="00D402F6"/>
    <w:rsid w:val="00D40323"/>
    <w:rsid w:val="00D41088"/>
    <w:rsid w:val="00D41195"/>
    <w:rsid w:val="00D41902"/>
    <w:rsid w:val="00D41F8A"/>
    <w:rsid w:val="00D428DA"/>
    <w:rsid w:val="00D43680"/>
    <w:rsid w:val="00D44731"/>
    <w:rsid w:val="00D44B82"/>
    <w:rsid w:val="00D45DD7"/>
    <w:rsid w:val="00D46F8C"/>
    <w:rsid w:val="00D47234"/>
    <w:rsid w:val="00D4730B"/>
    <w:rsid w:val="00D500BC"/>
    <w:rsid w:val="00D505E4"/>
    <w:rsid w:val="00D518F2"/>
    <w:rsid w:val="00D51E3B"/>
    <w:rsid w:val="00D5200B"/>
    <w:rsid w:val="00D53989"/>
    <w:rsid w:val="00D53C9D"/>
    <w:rsid w:val="00D54AF7"/>
    <w:rsid w:val="00D54EE2"/>
    <w:rsid w:val="00D569BF"/>
    <w:rsid w:val="00D57321"/>
    <w:rsid w:val="00D57457"/>
    <w:rsid w:val="00D57A69"/>
    <w:rsid w:val="00D57EBC"/>
    <w:rsid w:val="00D57F38"/>
    <w:rsid w:val="00D60288"/>
    <w:rsid w:val="00D602EE"/>
    <w:rsid w:val="00D60EA6"/>
    <w:rsid w:val="00D61539"/>
    <w:rsid w:val="00D61688"/>
    <w:rsid w:val="00D622D1"/>
    <w:rsid w:val="00D62368"/>
    <w:rsid w:val="00D63059"/>
    <w:rsid w:val="00D64030"/>
    <w:rsid w:val="00D64DC7"/>
    <w:rsid w:val="00D651B0"/>
    <w:rsid w:val="00D65695"/>
    <w:rsid w:val="00D665BB"/>
    <w:rsid w:val="00D66BFC"/>
    <w:rsid w:val="00D67604"/>
    <w:rsid w:val="00D67DD9"/>
    <w:rsid w:val="00D70541"/>
    <w:rsid w:val="00D716D8"/>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3A9B"/>
    <w:rsid w:val="00D84545"/>
    <w:rsid w:val="00D85432"/>
    <w:rsid w:val="00D85BED"/>
    <w:rsid w:val="00D85ECF"/>
    <w:rsid w:val="00D872FF"/>
    <w:rsid w:val="00D875DF"/>
    <w:rsid w:val="00D87FB6"/>
    <w:rsid w:val="00D90B97"/>
    <w:rsid w:val="00D90CD3"/>
    <w:rsid w:val="00D9104F"/>
    <w:rsid w:val="00D91339"/>
    <w:rsid w:val="00D91C4C"/>
    <w:rsid w:val="00D91D7E"/>
    <w:rsid w:val="00D922D7"/>
    <w:rsid w:val="00D92EEA"/>
    <w:rsid w:val="00D9319B"/>
    <w:rsid w:val="00D937E5"/>
    <w:rsid w:val="00D94493"/>
    <w:rsid w:val="00D949EF"/>
    <w:rsid w:val="00D94B2D"/>
    <w:rsid w:val="00DA1719"/>
    <w:rsid w:val="00DA1A44"/>
    <w:rsid w:val="00DA301A"/>
    <w:rsid w:val="00DA38D7"/>
    <w:rsid w:val="00DA3D7A"/>
    <w:rsid w:val="00DA43B3"/>
    <w:rsid w:val="00DA4580"/>
    <w:rsid w:val="00DA5EF0"/>
    <w:rsid w:val="00DA630E"/>
    <w:rsid w:val="00DA66D5"/>
    <w:rsid w:val="00DB0E86"/>
    <w:rsid w:val="00DB1555"/>
    <w:rsid w:val="00DB1AEC"/>
    <w:rsid w:val="00DB202B"/>
    <w:rsid w:val="00DB2448"/>
    <w:rsid w:val="00DB27FF"/>
    <w:rsid w:val="00DB3483"/>
    <w:rsid w:val="00DB36C1"/>
    <w:rsid w:val="00DB3BA6"/>
    <w:rsid w:val="00DB3D95"/>
    <w:rsid w:val="00DB467D"/>
    <w:rsid w:val="00DB5129"/>
    <w:rsid w:val="00DB61D1"/>
    <w:rsid w:val="00DB68FF"/>
    <w:rsid w:val="00DB6E9C"/>
    <w:rsid w:val="00DB7033"/>
    <w:rsid w:val="00DB73BE"/>
    <w:rsid w:val="00DB7B71"/>
    <w:rsid w:val="00DC0099"/>
    <w:rsid w:val="00DC017E"/>
    <w:rsid w:val="00DC07AB"/>
    <w:rsid w:val="00DC12F0"/>
    <w:rsid w:val="00DC2065"/>
    <w:rsid w:val="00DC2185"/>
    <w:rsid w:val="00DC27DE"/>
    <w:rsid w:val="00DC4268"/>
    <w:rsid w:val="00DC4D45"/>
    <w:rsid w:val="00DC4D49"/>
    <w:rsid w:val="00DC5303"/>
    <w:rsid w:val="00DC5FD6"/>
    <w:rsid w:val="00DC623D"/>
    <w:rsid w:val="00DC67E7"/>
    <w:rsid w:val="00DD0558"/>
    <w:rsid w:val="00DD0722"/>
    <w:rsid w:val="00DD0FF1"/>
    <w:rsid w:val="00DD2A7A"/>
    <w:rsid w:val="00DD3D32"/>
    <w:rsid w:val="00DD4103"/>
    <w:rsid w:val="00DD6D81"/>
    <w:rsid w:val="00DD744E"/>
    <w:rsid w:val="00DE1386"/>
    <w:rsid w:val="00DE2516"/>
    <w:rsid w:val="00DE2C73"/>
    <w:rsid w:val="00DE2FDD"/>
    <w:rsid w:val="00DE40BC"/>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276D"/>
    <w:rsid w:val="00DF2F97"/>
    <w:rsid w:val="00DF309E"/>
    <w:rsid w:val="00DF43DF"/>
    <w:rsid w:val="00DF5833"/>
    <w:rsid w:val="00DF5B4D"/>
    <w:rsid w:val="00DF66EF"/>
    <w:rsid w:val="00E03BEA"/>
    <w:rsid w:val="00E03CF2"/>
    <w:rsid w:val="00E03E01"/>
    <w:rsid w:val="00E055E1"/>
    <w:rsid w:val="00E05AB1"/>
    <w:rsid w:val="00E05FFF"/>
    <w:rsid w:val="00E0625A"/>
    <w:rsid w:val="00E063CC"/>
    <w:rsid w:val="00E07415"/>
    <w:rsid w:val="00E075DE"/>
    <w:rsid w:val="00E10045"/>
    <w:rsid w:val="00E10E1F"/>
    <w:rsid w:val="00E12278"/>
    <w:rsid w:val="00E138D9"/>
    <w:rsid w:val="00E13E82"/>
    <w:rsid w:val="00E14C12"/>
    <w:rsid w:val="00E1593A"/>
    <w:rsid w:val="00E16880"/>
    <w:rsid w:val="00E16A93"/>
    <w:rsid w:val="00E17977"/>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40CC"/>
    <w:rsid w:val="00E3483F"/>
    <w:rsid w:val="00E3494B"/>
    <w:rsid w:val="00E40298"/>
    <w:rsid w:val="00E40D4F"/>
    <w:rsid w:val="00E42346"/>
    <w:rsid w:val="00E42D36"/>
    <w:rsid w:val="00E44420"/>
    <w:rsid w:val="00E45ECD"/>
    <w:rsid w:val="00E463BC"/>
    <w:rsid w:val="00E4780C"/>
    <w:rsid w:val="00E5051E"/>
    <w:rsid w:val="00E506E4"/>
    <w:rsid w:val="00E50D37"/>
    <w:rsid w:val="00E50F30"/>
    <w:rsid w:val="00E50F3A"/>
    <w:rsid w:val="00E51FFD"/>
    <w:rsid w:val="00E531CB"/>
    <w:rsid w:val="00E53A31"/>
    <w:rsid w:val="00E56441"/>
    <w:rsid w:val="00E56512"/>
    <w:rsid w:val="00E56915"/>
    <w:rsid w:val="00E5699E"/>
    <w:rsid w:val="00E56B1D"/>
    <w:rsid w:val="00E60053"/>
    <w:rsid w:val="00E60583"/>
    <w:rsid w:val="00E61E0A"/>
    <w:rsid w:val="00E638C6"/>
    <w:rsid w:val="00E63C61"/>
    <w:rsid w:val="00E63C9B"/>
    <w:rsid w:val="00E6503B"/>
    <w:rsid w:val="00E65434"/>
    <w:rsid w:val="00E65C1C"/>
    <w:rsid w:val="00E672AB"/>
    <w:rsid w:val="00E67B7B"/>
    <w:rsid w:val="00E70956"/>
    <w:rsid w:val="00E71056"/>
    <w:rsid w:val="00E712B2"/>
    <w:rsid w:val="00E714EA"/>
    <w:rsid w:val="00E7164B"/>
    <w:rsid w:val="00E71A4A"/>
    <w:rsid w:val="00E71D4A"/>
    <w:rsid w:val="00E71F66"/>
    <w:rsid w:val="00E735E3"/>
    <w:rsid w:val="00E742DD"/>
    <w:rsid w:val="00E75B65"/>
    <w:rsid w:val="00E761AF"/>
    <w:rsid w:val="00E7755D"/>
    <w:rsid w:val="00E77A85"/>
    <w:rsid w:val="00E8242E"/>
    <w:rsid w:val="00E82FCA"/>
    <w:rsid w:val="00E83644"/>
    <w:rsid w:val="00E86EC7"/>
    <w:rsid w:val="00E87FE0"/>
    <w:rsid w:val="00E90947"/>
    <w:rsid w:val="00E90EA1"/>
    <w:rsid w:val="00E922F4"/>
    <w:rsid w:val="00E93CBA"/>
    <w:rsid w:val="00E93D8C"/>
    <w:rsid w:val="00E945BB"/>
    <w:rsid w:val="00E946D0"/>
    <w:rsid w:val="00E94A7D"/>
    <w:rsid w:val="00E95D4A"/>
    <w:rsid w:val="00E96DED"/>
    <w:rsid w:val="00E974B4"/>
    <w:rsid w:val="00EA02B5"/>
    <w:rsid w:val="00EA0669"/>
    <w:rsid w:val="00EA16F1"/>
    <w:rsid w:val="00EA1AA2"/>
    <w:rsid w:val="00EA2C64"/>
    <w:rsid w:val="00EA3E3B"/>
    <w:rsid w:val="00EA3FE5"/>
    <w:rsid w:val="00EA48EE"/>
    <w:rsid w:val="00EA4CEA"/>
    <w:rsid w:val="00EA5008"/>
    <w:rsid w:val="00EA5939"/>
    <w:rsid w:val="00EA6F6E"/>
    <w:rsid w:val="00EA79F7"/>
    <w:rsid w:val="00EB0396"/>
    <w:rsid w:val="00EB11E0"/>
    <w:rsid w:val="00EB1A1F"/>
    <w:rsid w:val="00EB206F"/>
    <w:rsid w:val="00EB2626"/>
    <w:rsid w:val="00EB284F"/>
    <w:rsid w:val="00EB2A5D"/>
    <w:rsid w:val="00EB35E3"/>
    <w:rsid w:val="00EB4664"/>
    <w:rsid w:val="00EB5DE1"/>
    <w:rsid w:val="00EB5E8F"/>
    <w:rsid w:val="00EB65E5"/>
    <w:rsid w:val="00EB6AEA"/>
    <w:rsid w:val="00EC0083"/>
    <w:rsid w:val="00EC0CD0"/>
    <w:rsid w:val="00EC0E86"/>
    <w:rsid w:val="00EC16DB"/>
    <w:rsid w:val="00EC22B6"/>
    <w:rsid w:val="00EC2A7E"/>
    <w:rsid w:val="00EC2CB3"/>
    <w:rsid w:val="00EC3B20"/>
    <w:rsid w:val="00EC3C39"/>
    <w:rsid w:val="00EC4132"/>
    <w:rsid w:val="00EC4315"/>
    <w:rsid w:val="00EC6977"/>
    <w:rsid w:val="00EC6A7C"/>
    <w:rsid w:val="00EC7025"/>
    <w:rsid w:val="00EC7261"/>
    <w:rsid w:val="00EC7F4C"/>
    <w:rsid w:val="00ED03AF"/>
    <w:rsid w:val="00ED062B"/>
    <w:rsid w:val="00ED2A52"/>
    <w:rsid w:val="00ED2E1D"/>
    <w:rsid w:val="00ED32BF"/>
    <w:rsid w:val="00ED356D"/>
    <w:rsid w:val="00ED3980"/>
    <w:rsid w:val="00ED39D9"/>
    <w:rsid w:val="00ED4053"/>
    <w:rsid w:val="00ED59EB"/>
    <w:rsid w:val="00ED5CC3"/>
    <w:rsid w:val="00ED64DA"/>
    <w:rsid w:val="00ED67DE"/>
    <w:rsid w:val="00ED680A"/>
    <w:rsid w:val="00EE0C86"/>
    <w:rsid w:val="00EE10CD"/>
    <w:rsid w:val="00EE1DC5"/>
    <w:rsid w:val="00EE2138"/>
    <w:rsid w:val="00EE22F8"/>
    <w:rsid w:val="00EE278E"/>
    <w:rsid w:val="00EE398D"/>
    <w:rsid w:val="00EE5363"/>
    <w:rsid w:val="00EE581D"/>
    <w:rsid w:val="00EE5A09"/>
    <w:rsid w:val="00EE5CE6"/>
    <w:rsid w:val="00EE5EFF"/>
    <w:rsid w:val="00EE6D5F"/>
    <w:rsid w:val="00EE7B65"/>
    <w:rsid w:val="00EF1487"/>
    <w:rsid w:val="00EF1E80"/>
    <w:rsid w:val="00EF1FB3"/>
    <w:rsid w:val="00EF3A33"/>
    <w:rsid w:val="00EF5CEF"/>
    <w:rsid w:val="00EF6273"/>
    <w:rsid w:val="00EF6B92"/>
    <w:rsid w:val="00EF7C3C"/>
    <w:rsid w:val="00EF7CFF"/>
    <w:rsid w:val="00F005BD"/>
    <w:rsid w:val="00F0068B"/>
    <w:rsid w:val="00F02D94"/>
    <w:rsid w:val="00F02DA7"/>
    <w:rsid w:val="00F0345C"/>
    <w:rsid w:val="00F04615"/>
    <w:rsid w:val="00F04867"/>
    <w:rsid w:val="00F05116"/>
    <w:rsid w:val="00F06780"/>
    <w:rsid w:val="00F10311"/>
    <w:rsid w:val="00F10ACD"/>
    <w:rsid w:val="00F11037"/>
    <w:rsid w:val="00F122A5"/>
    <w:rsid w:val="00F125A8"/>
    <w:rsid w:val="00F1464B"/>
    <w:rsid w:val="00F14D9B"/>
    <w:rsid w:val="00F15C7A"/>
    <w:rsid w:val="00F15D4A"/>
    <w:rsid w:val="00F15E86"/>
    <w:rsid w:val="00F16DAF"/>
    <w:rsid w:val="00F215FA"/>
    <w:rsid w:val="00F21E1B"/>
    <w:rsid w:val="00F22AA0"/>
    <w:rsid w:val="00F24FC9"/>
    <w:rsid w:val="00F2703C"/>
    <w:rsid w:val="00F271D6"/>
    <w:rsid w:val="00F273A4"/>
    <w:rsid w:val="00F3018E"/>
    <w:rsid w:val="00F30BF6"/>
    <w:rsid w:val="00F3208E"/>
    <w:rsid w:val="00F32A4F"/>
    <w:rsid w:val="00F32C1D"/>
    <w:rsid w:val="00F33A9C"/>
    <w:rsid w:val="00F33B86"/>
    <w:rsid w:val="00F33E12"/>
    <w:rsid w:val="00F34147"/>
    <w:rsid w:val="00F352D0"/>
    <w:rsid w:val="00F3633F"/>
    <w:rsid w:val="00F36AA9"/>
    <w:rsid w:val="00F37BB6"/>
    <w:rsid w:val="00F40232"/>
    <w:rsid w:val="00F40255"/>
    <w:rsid w:val="00F41793"/>
    <w:rsid w:val="00F436D8"/>
    <w:rsid w:val="00F44E1D"/>
    <w:rsid w:val="00F4569A"/>
    <w:rsid w:val="00F45AA2"/>
    <w:rsid w:val="00F45CF5"/>
    <w:rsid w:val="00F4643B"/>
    <w:rsid w:val="00F476A6"/>
    <w:rsid w:val="00F50143"/>
    <w:rsid w:val="00F50AC2"/>
    <w:rsid w:val="00F52098"/>
    <w:rsid w:val="00F523C9"/>
    <w:rsid w:val="00F53AC5"/>
    <w:rsid w:val="00F54EAE"/>
    <w:rsid w:val="00F55B14"/>
    <w:rsid w:val="00F56C87"/>
    <w:rsid w:val="00F60510"/>
    <w:rsid w:val="00F61642"/>
    <w:rsid w:val="00F61EFC"/>
    <w:rsid w:val="00F62190"/>
    <w:rsid w:val="00F63B9C"/>
    <w:rsid w:val="00F6495B"/>
    <w:rsid w:val="00F657AE"/>
    <w:rsid w:val="00F664DD"/>
    <w:rsid w:val="00F6679D"/>
    <w:rsid w:val="00F66CF2"/>
    <w:rsid w:val="00F67B12"/>
    <w:rsid w:val="00F70620"/>
    <w:rsid w:val="00F71F88"/>
    <w:rsid w:val="00F72344"/>
    <w:rsid w:val="00F725D6"/>
    <w:rsid w:val="00F73496"/>
    <w:rsid w:val="00F7418C"/>
    <w:rsid w:val="00F74649"/>
    <w:rsid w:val="00F74964"/>
    <w:rsid w:val="00F759DC"/>
    <w:rsid w:val="00F763E5"/>
    <w:rsid w:val="00F776F5"/>
    <w:rsid w:val="00F8035B"/>
    <w:rsid w:val="00F81729"/>
    <w:rsid w:val="00F83050"/>
    <w:rsid w:val="00F832DD"/>
    <w:rsid w:val="00F8350C"/>
    <w:rsid w:val="00F83FDD"/>
    <w:rsid w:val="00F842DD"/>
    <w:rsid w:val="00F85841"/>
    <w:rsid w:val="00F85FB6"/>
    <w:rsid w:val="00F86534"/>
    <w:rsid w:val="00F867FC"/>
    <w:rsid w:val="00F9057E"/>
    <w:rsid w:val="00F91401"/>
    <w:rsid w:val="00F9146A"/>
    <w:rsid w:val="00F918A3"/>
    <w:rsid w:val="00F92858"/>
    <w:rsid w:val="00F92DE6"/>
    <w:rsid w:val="00F93EAC"/>
    <w:rsid w:val="00F949CC"/>
    <w:rsid w:val="00F953CC"/>
    <w:rsid w:val="00F95621"/>
    <w:rsid w:val="00F967F7"/>
    <w:rsid w:val="00F96B1A"/>
    <w:rsid w:val="00F970AF"/>
    <w:rsid w:val="00F97A78"/>
    <w:rsid w:val="00F97B26"/>
    <w:rsid w:val="00FA0007"/>
    <w:rsid w:val="00FA02BA"/>
    <w:rsid w:val="00FA0723"/>
    <w:rsid w:val="00FA0D7F"/>
    <w:rsid w:val="00FA1605"/>
    <w:rsid w:val="00FA2C7B"/>
    <w:rsid w:val="00FA2D04"/>
    <w:rsid w:val="00FA5791"/>
    <w:rsid w:val="00FA6B2C"/>
    <w:rsid w:val="00FA728D"/>
    <w:rsid w:val="00FA7875"/>
    <w:rsid w:val="00FA78A9"/>
    <w:rsid w:val="00FA78DD"/>
    <w:rsid w:val="00FB01D6"/>
    <w:rsid w:val="00FB2175"/>
    <w:rsid w:val="00FB2EA2"/>
    <w:rsid w:val="00FB445B"/>
    <w:rsid w:val="00FB527E"/>
    <w:rsid w:val="00FB5CD0"/>
    <w:rsid w:val="00FB5E8F"/>
    <w:rsid w:val="00FB73C8"/>
    <w:rsid w:val="00FB7507"/>
    <w:rsid w:val="00FB789E"/>
    <w:rsid w:val="00FC1261"/>
    <w:rsid w:val="00FC1318"/>
    <w:rsid w:val="00FC23BB"/>
    <w:rsid w:val="00FC2F7F"/>
    <w:rsid w:val="00FC4622"/>
    <w:rsid w:val="00FC5226"/>
    <w:rsid w:val="00FC5397"/>
    <w:rsid w:val="00FC5571"/>
    <w:rsid w:val="00FC5B0A"/>
    <w:rsid w:val="00FC6610"/>
    <w:rsid w:val="00FD0ADC"/>
    <w:rsid w:val="00FD17A2"/>
    <w:rsid w:val="00FD2CCE"/>
    <w:rsid w:val="00FD369F"/>
    <w:rsid w:val="00FD56A3"/>
    <w:rsid w:val="00FD5F09"/>
    <w:rsid w:val="00FD6204"/>
    <w:rsid w:val="00FE0297"/>
    <w:rsid w:val="00FE0513"/>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727F"/>
    <w:rsid w:val="00FF0076"/>
    <w:rsid w:val="00FF0491"/>
    <w:rsid w:val="00FF0C6D"/>
    <w:rsid w:val="00FF180B"/>
    <w:rsid w:val="00FF21BD"/>
    <w:rsid w:val="00FF4378"/>
    <w:rsid w:val="00FF45D0"/>
    <w:rsid w:val="00FF5779"/>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Worksheet3.xls"/><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Microsoft_Office_Excel_97-2003_Worksheet7.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Office_Excel_97-2003_Worksheet5.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Worksheet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Office_Excel_97-2003_Worksheet4.xls"/><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Microsoft_Office_Excel_97-2003_Worksheet6.xls"/><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364CF-7740-4B49-BAE6-A1A275E7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20</Pages>
  <Words>7270</Words>
  <Characters>40547</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47722</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Geri Conn</cp:lastModifiedBy>
  <cp:revision>18</cp:revision>
  <cp:lastPrinted>2014-10-06T16:50:00Z</cp:lastPrinted>
  <dcterms:created xsi:type="dcterms:W3CDTF">2014-10-03T13:48:00Z</dcterms:created>
  <dcterms:modified xsi:type="dcterms:W3CDTF">2014-10-13T15:35:00Z</dcterms:modified>
</cp:coreProperties>
</file>